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ACDBB" w14:textId="77777777" w:rsidR="00C56E09" w:rsidRDefault="00A623FB" w:rsidP="00A623FB">
      <w:pPr>
        <w:spacing w:after="0" w:line="240" w:lineRule="auto"/>
        <w:jc w:val="right"/>
        <w:rPr>
          <w:rFonts w:ascii="Arial" w:eastAsia="Times New Roman" w:hAnsi="Arial" w:cs="Arial"/>
          <w:b/>
          <w:sz w:val="28"/>
          <w:szCs w:val="28"/>
        </w:rPr>
      </w:pPr>
      <w:r>
        <w:rPr>
          <w:rFonts w:ascii="Arial" w:eastAsia="Times New Roman" w:hAnsi="Arial" w:cs="Arial"/>
          <w:b/>
          <w:noProof/>
          <w:sz w:val="28"/>
          <w:szCs w:val="28"/>
        </w:rPr>
        <w:drawing>
          <wp:inline distT="0" distB="0" distL="0" distR="0" wp14:anchorId="1697F909" wp14:editId="5F3987D0">
            <wp:extent cx="1666755" cy="441063"/>
            <wp:effectExtent l="0" t="0" r="0" b="3810"/>
            <wp:docPr id="4" name="Picture 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a:stretch>
                      <a:fillRect/>
                    </a:stretch>
                  </pic:blipFill>
                  <pic:spPr>
                    <a:xfrm>
                      <a:off x="0" y="0"/>
                      <a:ext cx="1699274" cy="449668"/>
                    </a:xfrm>
                    <a:prstGeom prst="rect">
                      <a:avLst/>
                    </a:prstGeom>
                  </pic:spPr>
                </pic:pic>
              </a:graphicData>
            </a:graphic>
          </wp:inline>
        </w:drawing>
      </w:r>
    </w:p>
    <w:p w14:paraId="695357CC" w14:textId="77777777" w:rsidR="0040530D" w:rsidRDefault="0040530D" w:rsidP="00567C97">
      <w:pPr>
        <w:spacing w:after="0" w:line="240" w:lineRule="auto"/>
        <w:jc w:val="both"/>
        <w:rPr>
          <w:rFonts w:ascii="Arial" w:eastAsia="Times New Roman" w:hAnsi="Arial" w:cs="Arial"/>
          <w:b/>
          <w:color w:val="FF0000"/>
          <w:sz w:val="36"/>
          <w:szCs w:val="36"/>
        </w:rPr>
      </w:pPr>
    </w:p>
    <w:p w14:paraId="3D5C1749" w14:textId="77777777" w:rsidR="002F2EC8" w:rsidRDefault="00A623FB" w:rsidP="002F2EC8">
      <w:pPr>
        <w:pStyle w:val="Heading1"/>
        <w:numPr>
          <w:ilvl w:val="0"/>
          <w:numId w:val="0"/>
        </w:numPr>
        <w:tabs>
          <w:tab w:val="clear" w:pos="720"/>
          <w:tab w:val="left" w:pos="0"/>
        </w:tabs>
        <w:jc w:val="center"/>
        <w:rPr>
          <w:b/>
          <w:sz w:val="24"/>
          <w:szCs w:val="24"/>
          <w:u w:val="single"/>
        </w:rPr>
      </w:pPr>
      <w:r>
        <w:rPr>
          <w:b/>
          <w:sz w:val="24"/>
          <w:szCs w:val="24"/>
          <w:u w:val="single"/>
        </w:rPr>
        <w:t xml:space="preserve">UK Deaf Sport </w:t>
      </w:r>
      <w:r w:rsidR="002F2EC8" w:rsidRPr="00F20D0E">
        <w:rPr>
          <w:b/>
          <w:sz w:val="24"/>
          <w:szCs w:val="24"/>
          <w:u w:val="single"/>
        </w:rPr>
        <w:t>Data Protection Policy</w:t>
      </w:r>
    </w:p>
    <w:p w14:paraId="10F60DC2" w14:textId="77777777" w:rsidR="000D28C1" w:rsidRDefault="000D28C1" w:rsidP="000D28C1">
      <w:pPr>
        <w:pStyle w:val="NormalWeb"/>
        <w:ind w:left="360"/>
        <w:jc w:val="center"/>
        <w:rPr>
          <w:rFonts w:ascii="Arial" w:hAnsi="Arial" w:cs="Arial"/>
          <w:b/>
          <w:bCs/>
          <w:sz w:val="28"/>
          <w:szCs w:val="28"/>
        </w:rPr>
      </w:pPr>
    </w:p>
    <w:tbl>
      <w:tblPr>
        <w:tblStyle w:val="TableGrid"/>
        <w:tblW w:w="0" w:type="auto"/>
        <w:tblInd w:w="-5" w:type="dxa"/>
        <w:tblLook w:val="04A0" w:firstRow="1" w:lastRow="0" w:firstColumn="1" w:lastColumn="0" w:noHBand="0" w:noVBand="1"/>
      </w:tblPr>
      <w:tblGrid>
        <w:gridCol w:w="2410"/>
        <w:gridCol w:w="2977"/>
      </w:tblGrid>
      <w:tr w:rsidR="000D28C1" w14:paraId="04192688" w14:textId="77777777" w:rsidTr="00CF39C1">
        <w:tc>
          <w:tcPr>
            <w:tcW w:w="2410" w:type="dxa"/>
          </w:tcPr>
          <w:p w14:paraId="4A7A94D5" w14:textId="77777777" w:rsidR="000D28C1" w:rsidRPr="00C82654" w:rsidRDefault="000D28C1" w:rsidP="00CF39C1">
            <w:pPr>
              <w:pStyle w:val="NormalWeb"/>
              <w:rPr>
                <w:rFonts w:ascii="Arial" w:hAnsi="Arial" w:cs="Arial"/>
                <w:sz w:val="20"/>
                <w:szCs w:val="20"/>
              </w:rPr>
            </w:pPr>
            <w:r>
              <w:rPr>
                <w:rFonts w:ascii="Arial" w:hAnsi="Arial" w:cs="Arial"/>
                <w:sz w:val="20"/>
                <w:szCs w:val="20"/>
              </w:rPr>
              <w:t>Last edit by:</w:t>
            </w:r>
          </w:p>
        </w:tc>
        <w:tc>
          <w:tcPr>
            <w:tcW w:w="2977" w:type="dxa"/>
          </w:tcPr>
          <w:p w14:paraId="5BAC828C" w14:textId="77777777" w:rsidR="000D28C1" w:rsidRPr="00C82654" w:rsidRDefault="000D28C1" w:rsidP="00CF39C1">
            <w:pPr>
              <w:pStyle w:val="NormalWeb"/>
              <w:rPr>
                <w:rFonts w:ascii="Arial" w:hAnsi="Arial" w:cs="Arial"/>
                <w:sz w:val="20"/>
                <w:szCs w:val="20"/>
              </w:rPr>
            </w:pPr>
            <w:r w:rsidRPr="00C82654">
              <w:rPr>
                <w:rFonts w:ascii="Arial" w:hAnsi="Arial" w:cs="Arial"/>
                <w:sz w:val="20"/>
                <w:szCs w:val="20"/>
              </w:rPr>
              <w:t xml:space="preserve">Valerie Copenhagen, Executive Director </w:t>
            </w:r>
          </w:p>
        </w:tc>
      </w:tr>
      <w:tr w:rsidR="000D28C1" w14:paraId="187AFD94" w14:textId="77777777" w:rsidTr="00CF39C1">
        <w:tc>
          <w:tcPr>
            <w:tcW w:w="2410" w:type="dxa"/>
          </w:tcPr>
          <w:p w14:paraId="53E7D193" w14:textId="77777777" w:rsidR="000D28C1" w:rsidRPr="00C82654" w:rsidRDefault="000D28C1" w:rsidP="00CF39C1">
            <w:pPr>
              <w:pStyle w:val="NormalWeb"/>
              <w:rPr>
                <w:rFonts w:ascii="Arial" w:hAnsi="Arial" w:cs="Arial"/>
                <w:sz w:val="20"/>
                <w:szCs w:val="20"/>
              </w:rPr>
            </w:pPr>
            <w:r>
              <w:rPr>
                <w:rFonts w:ascii="Arial" w:hAnsi="Arial" w:cs="Arial"/>
                <w:sz w:val="20"/>
                <w:szCs w:val="20"/>
              </w:rPr>
              <w:t>Last edit date:</w:t>
            </w:r>
          </w:p>
        </w:tc>
        <w:tc>
          <w:tcPr>
            <w:tcW w:w="2977" w:type="dxa"/>
          </w:tcPr>
          <w:p w14:paraId="7F5FC7A5" w14:textId="77777777" w:rsidR="000D28C1" w:rsidRPr="00C82654" w:rsidRDefault="000D28C1" w:rsidP="00CF39C1">
            <w:pPr>
              <w:pStyle w:val="NormalWeb"/>
              <w:rPr>
                <w:rFonts w:ascii="Arial" w:hAnsi="Arial" w:cs="Arial"/>
                <w:sz w:val="20"/>
                <w:szCs w:val="20"/>
              </w:rPr>
            </w:pPr>
            <w:r>
              <w:rPr>
                <w:rFonts w:ascii="Arial" w:hAnsi="Arial" w:cs="Arial"/>
                <w:sz w:val="20"/>
                <w:szCs w:val="20"/>
              </w:rPr>
              <w:t>05.07.2020</w:t>
            </w:r>
          </w:p>
        </w:tc>
      </w:tr>
      <w:tr w:rsidR="000D28C1" w14:paraId="75896C9F" w14:textId="77777777" w:rsidTr="00CF39C1">
        <w:tc>
          <w:tcPr>
            <w:tcW w:w="2410" w:type="dxa"/>
          </w:tcPr>
          <w:p w14:paraId="415EDB53" w14:textId="77777777" w:rsidR="000D28C1" w:rsidRPr="00C82654" w:rsidRDefault="000D28C1" w:rsidP="00CF39C1">
            <w:pPr>
              <w:pStyle w:val="NormalWeb"/>
              <w:rPr>
                <w:rFonts w:ascii="Arial" w:hAnsi="Arial" w:cs="Arial"/>
                <w:sz w:val="20"/>
                <w:szCs w:val="20"/>
              </w:rPr>
            </w:pPr>
            <w:r>
              <w:rPr>
                <w:rFonts w:ascii="Arial" w:hAnsi="Arial" w:cs="Arial"/>
                <w:sz w:val="20"/>
                <w:szCs w:val="20"/>
              </w:rPr>
              <w:t xml:space="preserve">Review date: </w:t>
            </w:r>
          </w:p>
        </w:tc>
        <w:tc>
          <w:tcPr>
            <w:tcW w:w="2977" w:type="dxa"/>
          </w:tcPr>
          <w:p w14:paraId="6F10E0B5" w14:textId="77777777" w:rsidR="000D28C1" w:rsidRPr="00C82654" w:rsidRDefault="000D28C1" w:rsidP="00CF39C1">
            <w:pPr>
              <w:pStyle w:val="NormalWeb"/>
              <w:rPr>
                <w:rFonts w:ascii="Arial" w:hAnsi="Arial" w:cs="Arial"/>
                <w:sz w:val="20"/>
                <w:szCs w:val="20"/>
              </w:rPr>
            </w:pPr>
            <w:r>
              <w:rPr>
                <w:rFonts w:ascii="Arial" w:hAnsi="Arial" w:cs="Arial"/>
                <w:sz w:val="20"/>
                <w:szCs w:val="20"/>
              </w:rPr>
              <w:t>01.04.2022</w:t>
            </w:r>
          </w:p>
        </w:tc>
      </w:tr>
      <w:tr w:rsidR="000D28C1" w14:paraId="1C2398D6" w14:textId="77777777" w:rsidTr="00CF39C1">
        <w:tc>
          <w:tcPr>
            <w:tcW w:w="2410" w:type="dxa"/>
          </w:tcPr>
          <w:p w14:paraId="34190D1E" w14:textId="77777777" w:rsidR="000D28C1" w:rsidRDefault="000D28C1" w:rsidP="00CF39C1">
            <w:pPr>
              <w:pStyle w:val="NormalWeb"/>
              <w:rPr>
                <w:rFonts w:ascii="Arial" w:hAnsi="Arial" w:cs="Arial"/>
                <w:sz w:val="20"/>
                <w:szCs w:val="20"/>
              </w:rPr>
            </w:pPr>
            <w:r>
              <w:rPr>
                <w:rFonts w:ascii="Arial" w:hAnsi="Arial" w:cs="Arial"/>
                <w:sz w:val="20"/>
                <w:szCs w:val="20"/>
              </w:rPr>
              <w:t xml:space="preserve">Approved by the Board:  </w:t>
            </w:r>
          </w:p>
        </w:tc>
        <w:tc>
          <w:tcPr>
            <w:tcW w:w="2977" w:type="dxa"/>
          </w:tcPr>
          <w:p w14:paraId="40190D64" w14:textId="16DFDF25" w:rsidR="000D28C1" w:rsidRDefault="00743304" w:rsidP="00CF39C1">
            <w:pPr>
              <w:pStyle w:val="NormalWeb"/>
              <w:rPr>
                <w:rFonts w:ascii="Arial" w:hAnsi="Arial" w:cs="Arial"/>
                <w:sz w:val="20"/>
                <w:szCs w:val="20"/>
              </w:rPr>
            </w:pPr>
            <w:r>
              <w:rPr>
                <w:rFonts w:ascii="Arial" w:hAnsi="Arial" w:cs="Arial"/>
                <w:sz w:val="20"/>
                <w:szCs w:val="20"/>
              </w:rPr>
              <w:t xml:space="preserve">September 2020 </w:t>
            </w:r>
          </w:p>
        </w:tc>
      </w:tr>
    </w:tbl>
    <w:p w14:paraId="1CAB059D" w14:textId="77777777" w:rsidR="00A623FB" w:rsidRPr="00F20D0E" w:rsidRDefault="00A623FB" w:rsidP="000D28C1">
      <w:pPr>
        <w:pStyle w:val="Heading1"/>
        <w:numPr>
          <w:ilvl w:val="0"/>
          <w:numId w:val="0"/>
        </w:numPr>
        <w:tabs>
          <w:tab w:val="clear" w:pos="720"/>
          <w:tab w:val="left" w:pos="0"/>
        </w:tabs>
        <w:rPr>
          <w:b/>
          <w:sz w:val="24"/>
          <w:szCs w:val="24"/>
          <w:u w:val="single"/>
        </w:rPr>
      </w:pPr>
    </w:p>
    <w:p w14:paraId="68031087" w14:textId="77777777" w:rsidR="002F2EC8" w:rsidRPr="00F20D0E" w:rsidRDefault="002F2EC8" w:rsidP="002F2EC8">
      <w:pPr>
        <w:pStyle w:val="Heading1"/>
        <w:rPr>
          <w:b/>
          <w:sz w:val="24"/>
          <w:szCs w:val="24"/>
        </w:rPr>
      </w:pPr>
      <w:r w:rsidRPr="00F20D0E">
        <w:rPr>
          <w:b/>
          <w:sz w:val="24"/>
          <w:szCs w:val="24"/>
        </w:rPr>
        <w:t>General Principles</w:t>
      </w:r>
    </w:p>
    <w:p w14:paraId="589E0998" w14:textId="77777777" w:rsidR="002F2EC8" w:rsidRPr="00F20D0E" w:rsidRDefault="002F2EC8" w:rsidP="002F2EC8">
      <w:pPr>
        <w:pStyle w:val="Heading2"/>
        <w:tabs>
          <w:tab w:val="clear" w:pos="720"/>
          <w:tab w:val="clear" w:pos="864"/>
        </w:tabs>
        <w:ind w:left="709" w:hanging="709"/>
        <w:rPr>
          <w:sz w:val="24"/>
          <w:szCs w:val="24"/>
        </w:rPr>
      </w:pPr>
      <w:r w:rsidRPr="00F20D0E">
        <w:rPr>
          <w:sz w:val="24"/>
          <w:szCs w:val="24"/>
        </w:rPr>
        <w:t xml:space="preserve">This policy defines </w:t>
      </w:r>
      <w:r w:rsidR="00A623FB">
        <w:rPr>
          <w:sz w:val="24"/>
          <w:szCs w:val="24"/>
        </w:rPr>
        <w:t>UK Deaf Sport’s</w:t>
      </w:r>
      <w:r w:rsidRPr="00F20D0E">
        <w:rPr>
          <w:sz w:val="24"/>
          <w:szCs w:val="24"/>
        </w:rPr>
        <w:t xml:space="preserve"> (hereafter referred to as </w:t>
      </w:r>
      <w:r w:rsidR="00A623FB">
        <w:rPr>
          <w:sz w:val="24"/>
          <w:szCs w:val="24"/>
        </w:rPr>
        <w:t>UKDS</w:t>
      </w:r>
      <w:r w:rsidRPr="00F20D0E">
        <w:rPr>
          <w:sz w:val="24"/>
          <w:szCs w:val="24"/>
        </w:rPr>
        <w:t xml:space="preserve"> throughout this document) policy in respect of obtaining, storing and using personal information relating to its employees and other stakeholders. It is not contractual but indicates how </w:t>
      </w:r>
      <w:r w:rsidR="00A623FB">
        <w:rPr>
          <w:sz w:val="24"/>
          <w:szCs w:val="24"/>
        </w:rPr>
        <w:t>UKDS</w:t>
      </w:r>
      <w:r w:rsidRPr="00F20D0E">
        <w:rPr>
          <w:sz w:val="24"/>
          <w:szCs w:val="24"/>
        </w:rPr>
        <w:t xml:space="preserve"> intends to meet its legal responsibilities for data protection.</w:t>
      </w:r>
    </w:p>
    <w:p w14:paraId="41E30467" w14:textId="77777777" w:rsidR="002F2EC8" w:rsidRPr="00F20D0E" w:rsidRDefault="002F2EC8" w:rsidP="002F2EC8">
      <w:pPr>
        <w:pStyle w:val="Heading2"/>
        <w:tabs>
          <w:tab w:val="clear" w:pos="720"/>
          <w:tab w:val="clear" w:pos="864"/>
        </w:tabs>
        <w:ind w:left="709" w:hanging="709"/>
        <w:rPr>
          <w:sz w:val="24"/>
          <w:szCs w:val="24"/>
        </w:rPr>
      </w:pPr>
      <w:r w:rsidRPr="00F20D0E">
        <w:rPr>
          <w:sz w:val="24"/>
          <w:szCs w:val="24"/>
        </w:rPr>
        <w:t>We are required to maintain certain personal data about individuals for the purposes of satisfying our operational and legal obligations. We regard the lawful and correct treatment of personal information as important to the success of the organisation and to maintaining confidence between those with whom we deal and ourselves. To this end we fully endorse and adhere to the principles of data protection as set out in the Data Protection Act 1998.</w:t>
      </w:r>
    </w:p>
    <w:p w14:paraId="3D2CCABF" w14:textId="77777777" w:rsidR="002F2EC8" w:rsidRPr="00F20D0E" w:rsidRDefault="002F2EC8" w:rsidP="002F2EC8">
      <w:pPr>
        <w:pStyle w:val="Heading2"/>
        <w:tabs>
          <w:tab w:val="clear" w:pos="720"/>
          <w:tab w:val="clear" w:pos="864"/>
        </w:tabs>
        <w:ind w:left="709" w:hanging="709"/>
        <w:rPr>
          <w:sz w:val="24"/>
          <w:szCs w:val="24"/>
        </w:rPr>
      </w:pPr>
      <w:r w:rsidRPr="00F20D0E">
        <w:rPr>
          <w:sz w:val="24"/>
          <w:szCs w:val="24"/>
        </w:rPr>
        <w:t>The types of personal data that we may process include information about current, past and prospective employees, workers, volunteers including trustees and contractors; participants and members; suppliers and other organisations with whom we have dealings.</w:t>
      </w:r>
    </w:p>
    <w:p w14:paraId="7A6AC75E" w14:textId="77777777" w:rsidR="002F2EC8" w:rsidRDefault="002F2EC8" w:rsidP="002F2EC8">
      <w:pPr>
        <w:pStyle w:val="Heading2"/>
        <w:tabs>
          <w:tab w:val="clear" w:pos="720"/>
          <w:tab w:val="clear" w:pos="864"/>
        </w:tabs>
        <w:ind w:left="709" w:hanging="709"/>
        <w:rPr>
          <w:sz w:val="24"/>
          <w:szCs w:val="24"/>
        </w:rPr>
      </w:pPr>
      <w:r w:rsidRPr="00F20D0E">
        <w:rPr>
          <w:sz w:val="24"/>
          <w:szCs w:val="24"/>
        </w:rPr>
        <w:t>This policy applies to all employees, workers, volunteers including trustees and contractors who handle personal data, whether this relates to their colleagues, participants, members or anyone else. A copy will also be given to any third parties to whom we outsource any data processing or storage.</w:t>
      </w:r>
    </w:p>
    <w:p w14:paraId="6D6F5403" w14:textId="77777777" w:rsidR="00A623FB" w:rsidRDefault="00A623FB" w:rsidP="00A623FB">
      <w:pPr>
        <w:pStyle w:val="Restart"/>
      </w:pPr>
    </w:p>
    <w:p w14:paraId="62F6E276" w14:textId="77777777" w:rsidR="00A623FB" w:rsidRPr="00A623FB" w:rsidRDefault="00A623FB" w:rsidP="00A623FB">
      <w:pPr>
        <w:pStyle w:val="Restart"/>
      </w:pPr>
    </w:p>
    <w:p w14:paraId="345AADF2" w14:textId="77777777" w:rsidR="002F2EC8" w:rsidRPr="00F20D0E" w:rsidRDefault="002F2EC8" w:rsidP="002F2EC8">
      <w:pPr>
        <w:pStyle w:val="Heading2"/>
        <w:numPr>
          <w:ilvl w:val="0"/>
          <w:numId w:val="22"/>
        </w:numPr>
        <w:tabs>
          <w:tab w:val="clear" w:pos="720"/>
        </w:tabs>
        <w:ind w:left="709" w:hanging="709"/>
        <w:rPr>
          <w:b/>
          <w:sz w:val="24"/>
          <w:szCs w:val="24"/>
        </w:rPr>
      </w:pPr>
      <w:r w:rsidRPr="00F20D0E">
        <w:rPr>
          <w:b/>
          <w:sz w:val="24"/>
          <w:szCs w:val="24"/>
        </w:rPr>
        <w:t>Data Protection Act</w:t>
      </w:r>
    </w:p>
    <w:p w14:paraId="15CFF808" w14:textId="77777777" w:rsidR="002F2EC8" w:rsidRPr="00F20D0E" w:rsidRDefault="002F2EC8" w:rsidP="002F2EC8">
      <w:pPr>
        <w:pStyle w:val="Heading2"/>
        <w:numPr>
          <w:ilvl w:val="1"/>
          <w:numId w:val="22"/>
        </w:numPr>
        <w:ind w:left="709" w:hanging="709"/>
        <w:rPr>
          <w:sz w:val="24"/>
          <w:szCs w:val="24"/>
        </w:rPr>
      </w:pPr>
      <w:r w:rsidRPr="00F20D0E">
        <w:rPr>
          <w:sz w:val="24"/>
          <w:szCs w:val="24"/>
        </w:rPr>
        <w:t xml:space="preserve">The Data Protection Act (DPA) lays down conditions for the processing of any personal </w:t>
      </w:r>
      <w:r w:rsidR="00744448" w:rsidRPr="00F20D0E">
        <w:rPr>
          <w:sz w:val="24"/>
          <w:szCs w:val="24"/>
        </w:rPr>
        <w:t>data and</w:t>
      </w:r>
      <w:r w:rsidRPr="00F20D0E">
        <w:rPr>
          <w:sz w:val="24"/>
          <w:szCs w:val="24"/>
        </w:rPr>
        <w:t xml:space="preserve"> makes a distinction between “personal data” and “sensitive personal data” (see Definitions, below).</w:t>
      </w:r>
    </w:p>
    <w:p w14:paraId="666AF996" w14:textId="77777777" w:rsidR="002F2EC8" w:rsidRPr="00F20D0E" w:rsidRDefault="002F2EC8" w:rsidP="002F2EC8">
      <w:pPr>
        <w:pStyle w:val="Heading2"/>
        <w:numPr>
          <w:ilvl w:val="1"/>
          <w:numId w:val="22"/>
        </w:numPr>
        <w:ind w:left="709" w:hanging="709"/>
        <w:rPr>
          <w:sz w:val="24"/>
          <w:szCs w:val="24"/>
        </w:rPr>
      </w:pPr>
      <w:r w:rsidRPr="00F20D0E">
        <w:rPr>
          <w:sz w:val="24"/>
          <w:szCs w:val="24"/>
        </w:rPr>
        <w:t xml:space="preserve">We endorse and adhere to the eight Principles which are summarised as </w:t>
      </w:r>
      <w:proofErr w:type="gramStart"/>
      <w:r w:rsidRPr="00F20D0E">
        <w:rPr>
          <w:sz w:val="24"/>
          <w:szCs w:val="24"/>
        </w:rPr>
        <w:t>follows:-</w:t>
      </w:r>
      <w:proofErr w:type="gramEnd"/>
    </w:p>
    <w:p w14:paraId="30F5CF8D" w14:textId="77777777" w:rsidR="002F2EC8" w:rsidRPr="00F20D0E" w:rsidRDefault="002F2EC8" w:rsidP="002F2EC8">
      <w:pPr>
        <w:pStyle w:val="Heading2"/>
        <w:numPr>
          <w:ilvl w:val="0"/>
          <w:numId w:val="0"/>
        </w:numPr>
        <w:ind w:left="720"/>
        <w:rPr>
          <w:sz w:val="24"/>
          <w:szCs w:val="24"/>
        </w:rPr>
      </w:pPr>
      <w:r w:rsidRPr="00F20D0E">
        <w:rPr>
          <w:sz w:val="24"/>
          <w:szCs w:val="24"/>
        </w:rPr>
        <w:t>Data must:</w:t>
      </w:r>
    </w:p>
    <w:p w14:paraId="612828D1" w14:textId="77777777" w:rsidR="002F2EC8" w:rsidRPr="00F20D0E" w:rsidRDefault="002F2EC8" w:rsidP="002F2EC8">
      <w:pPr>
        <w:pStyle w:val="ListParagraph"/>
        <w:numPr>
          <w:ilvl w:val="1"/>
          <w:numId w:val="1"/>
        </w:numPr>
        <w:tabs>
          <w:tab w:val="left" w:pos="720"/>
        </w:tabs>
        <w:spacing w:after="240" w:line="300" w:lineRule="atLeast"/>
        <w:contextualSpacing w:val="0"/>
        <w:jc w:val="both"/>
        <w:outlineLvl w:val="0"/>
        <w:rPr>
          <w:rFonts w:ascii="Arial" w:eastAsia="Times New Roman" w:hAnsi="Arial"/>
          <w:vanish/>
          <w:kern w:val="28"/>
          <w:sz w:val="24"/>
          <w:szCs w:val="24"/>
        </w:rPr>
      </w:pPr>
    </w:p>
    <w:p w14:paraId="5CB2B689" w14:textId="77777777" w:rsidR="002F2EC8" w:rsidRPr="00F20D0E" w:rsidRDefault="002F2EC8" w:rsidP="002F2EC8">
      <w:pPr>
        <w:pStyle w:val="ListParagraph"/>
        <w:numPr>
          <w:ilvl w:val="2"/>
          <w:numId w:val="1"/>
        </w:numPr>
        <w:tabs>
          <w:tab w:val="left" w:pos="720"/>
        </w:tabs>
        <w:spacing w:after="240" w:line="300" w:lineRule="atLeast"/>
        <w:contextualSpacing w:val="0"/>
        <w:jc w:val="both"/>
        <w:outlineLvl w:val="1"/>
        <w:rPr>
          <w:rFonts w:ascii="Arial" w:eastAsia="Times New Roman" w:hAnsi="Arial"/>
          <w:vanish/>
          <w:sz w:val="24"/>
          <w:szCs w:val="24"/>
        </w:rPr>
      </w:pPr>
    </w:p>
    <w:p w14:paraId="4F119317" w14:textId="77777777" w:rsidR="002F2EC8" w:rsidRPr="00F20D0E" w:rsidRDefault="002F2EC8" w:rsidP="002F2EC8">
      <w:pPr>
        <w:pStyle w:val="ListParagraph"/>
        <w:numPr>
          <w:ilvl w:val="2"/>
          <w:numId w:val="1"/>
        </w:numPr>
        <w:tabs>
          <w:tab w:val="left" w:pos="720"/>
        </w:tabs>
        <w:spacing w:after="240" w:line="300" w:lineRule="atLeast"/>
        <w:contextualSpacing w:val="0"/>
        <w:jc w:val="both"/>
        <w:outlineLvl w:val="1"/>
        <w:rPr>
          <w:rFonts w:ascii="Arial" w:eastAsia="Times New Roman" w:hAnsi="Arial"/>
          <w:vanish/>
          <w:sz w:val="24"/>
          <w:szCs w:val="24"/>
        </w:rPr>
      </w:pPr>
    </w:p>
    <w:p w14:paraId="7044B3B7" w14:textId="77777777" w:rsidR="002F2EC8" w:rsidRPr="00F20D0E" w:rsidRDefault="002F2EC8" w:rsidP="002F2EC8">
      <w:pPr>
        <w:pStyle w:val="ListParagraph"/>
        <w:numPr>
          <w:ilvl w:val="2"/>
          <w:numId w:val="1"/>
        </w:numPr>
        <w:tabs>
          <w:tab w:val="left" w:pos="720"/>
        </w:tabs>
        <w:spacing w:after="240" w:line="300" w:lineRule="atLeast"/>
        <w:contextualSpacing w:val="0"/>
        <w:jc w:val="both"/>
        <w:outlineLvl w:val="1"/>
        <w:rPr>
          <w:rFonts w:ascii="Arial" w:eastAsia="Times New Roman" w:hAnsi="Arial"/>
          <w:vanish/>
          <w:sz w:val="24"/>
          <w:szCs w:val="24"/>
        </w:rPr>
      </w:pPr>
    </w:p>
    <w:p w14:paraId="16AF75EF" w14:textId="77777777" w:rsidR="002F2EC8" w:rsidRPr="00F20D0E" w:rsidRDefault="002F2EC8" w:rsidP="002F2EC8">
      <w:pPr>
        <w:pStyle w:val="ListParagraph"/>
        <w:numPr>
          <w:ilvl w:val="2"/>
          <w:numId w:val="1"/>
        </w:numPr>
        <w:tabs>
          <w:tab w:val="left" w:pos="720"/>
        </w:tabs>
        <w:spacing w:after="240" w:line="300" w:lineRule="atLeast"/>
        <w:contextualSpacing w:val="0"/>
        <w:jc w:val="both"/>
        <w:outlineLvl w:val="1"/>
        <w:rPr>
          <w:rFonts w:ascii="Arial" w:eastAsia="Times New Roman" w:hAnsi="Arial"/>
          <w:vanish/>
          <w:sz w:val="24"/>
          <w:szCs w:val="24"/>
        </w:rPr>
      </w:pPr>
    </w:p>
    <w:p w14:paraId="644C0E70" w14:textId="77777777" w:rsidR="002F2EC8" w:rsidRPr="00F20D0E" w:rsidRDefault="00A623FB" w:rsidP="00A623FB">
      <w:pPr>
        <w:pStyle w:val="Heading3"/>
        <w:numPr>
          <w:ilvl w:val="0"/>
          <w:numId w:val="0"/>
        </w:numPr>
        <w:tabs>
          <w:tab w:val="clear" w:pos="1584"/>
        </w:tabs>
        <w:ind w:left="2160" w:hanging="1296"/>
        <w:rPr>
          <w:sz w:val="24"/>
          <w:szCs w:val="24"/>
        </w:rPr>
      </w:pPr>
      <w:r>
        <w:rPr>
          <w:sz w:val="24"/>
          <w:szCs w:val="24"/>
        </w:rPr>
        <w:t>2.2.1</w:t>
      </w:r>
      <w:r>
        <w:rPr>
          <w:sz w:val="24"/>
          <w:szCs w:val="24"/>
        </w:rPr>
        <w:tab/>
      </w:r>
      <w:r w:rsidR="002F2EC8" w:rsidRPr="00F20D0E">
        <w:rPr>
          <w:sz w:val="24"/>
          <w:szCs w:val="24"/>
        </w:rPr>
        <w:t>be processed fairly and lawfully and shall not be processed unless specific conditions are met</w:t>
      </w:r>
    </w:p>
    <w:p w14:paraId="54D2DCDE" w14:textId="77777777" w:rsidR="002F2EC8" w:rsidRPr="00F20D0E" w:rsidRDefault="00A623FB" w:rsidP="00A623FB">
      <w:pPr>
        <w:pStyle w:val="Heading3"/>
        <w:numPr>
          <w:ilvl w:val="0"/>
          <w:numId w:val="0"/>
        </w:numPr>
        <w:tabs>
          <w:tab w:val="clear" w:pos="1584"/>
        </w:tabs>
        <w:ind w:left="2160" w:hanging="1296"/>
        <w:rPr>
          <w:sz w:val="24"/>
          <w:szCs w:val="24"/>
        </w:rPr>
      </w:pPr>
      <w:r>
        <w:rPr>
          <w:sz w:val="24"/>
          <w:szCs w:val="24"/>
        </w:rPr>
        <w:t>2.2.2</w:t>
      </w:r>
      <w:r>
        <w:rPr>
          <w:sz w:val="24"/>
          <w:szCs w:val="24"/>
        </w:rPr>
        <w:tab/>
      </w:r>
      <w:r w:rsidR="002F2EC8" w:rsidRPr="00F20D0E">
        <w:rPr>
          <w:sz w:val="24"/>
          <w:szCs w:val="24"/>
        </w:rPr>
        <w:t xml:space="preserve">be obtained only for a specified and lawful purpose and shall not be processed in any manner incompatible with that purpose </w:t>
      </w:r>
    </w:p>
    <w:p w14:paraId="387005FE" w14:textId="77777777" w:rsidR="002F2EC8" w:rsidRPr="00F20D0E" w:rsidRDefault="00A623FB" w:rsidP="00A623FB">
      <w:pPr>
        <w:pStyle w:val="Heading3"/>
        <w:numPr>
          <w:ilvl w:val="0"/>
          <w:numId w:val="0"/>
        </w:numPr>
        <w:ind w:left="2160" w:hanging="1296"/>
        <w:rPr>
          <w:sz w:val="24"/>
          <w:szCs w:val="24"/>
        </w:rPr>
      </w:pPr>
      <w:r>
        <w:rPr>
          <w:sz w:val="24"/>
          <w:szCs w:val="24"/>
        </w:rPr>
        <w:t>2.2.3</w:t>
      </w:r>
      <w:r>
        <w:rPr>
          <w:sz w:val="24"/>
          <w:szCs w:val="24"/>
        </w:rPr>
        <w:tab/>
      </w:r>
      <w:r>
        <w:rPr>
          <w:sz w:val="24"/>
          <w:szCs w:val="24"/>
        </w:rPr>
        <w:tab/>
      </w:r>
      <w:r w:rsidR="002F2EC8" w:rsidRPr="00F20D0E">
        <w:rPr>
          <w:sz w:val="24"/>
          <w:szCs w:val="24"/>
        </w:rPr>
        <w:t>be adequate, relevant and not excessive for those purposes</w:t>
      </w:r>
    </w:p>
    <w:p w14:paraId="3CA2B6D8" w14:textId="77777777" w:rsidR="002F2EC8" w:rsidRPr="00F20D0E" w:rsidRDefault="00A623FB" w:rsidP="00A623FB">
      <w:pPr>
        <w:pStyle w:val="Heading3"/>
        <w:numPr>
          <w:ilvl w:val="0"/>
          <w:numId w:val="0"/>
        </w:numPr>
        <w:ind w:left="2160" w:hanging="1296"/>
        <w:rPr>
          <w:sz w:val="24"/>
          <w:szCs w:val="24"/>
        </w:rPr>
      </w:pPr>
      <w:r>
        <w:rPr>
          <w:sz w:val="24"/>
          <w:szCs w:val="24"/>
        </w:rPr>
        <w:t>2.2.4</w:t>
      </w:r>
      <w:r>
        <w:rPr>
          <w:sz w:val="24"/>
          <w:szCs w:val="24"/>
        </w:rPr>
        <w:tab/>
      </w:r>
      <w:r>
        <w:rPr>
          <w:sz w:val="24"/>
          <w:szCs w:val="24"/>
        </w:rPr>
        <w:tab/>
      </w:r>
      <w:r w:rsidR="002F2EC8" w:rsidRPr="00F20D0E">
        <w:rPr>
          <w:sz w:val="24"/>
          <w:szCs w:val="24"/>
        </w:rPr>
        <w:t>be accurate and, where necessary, kept up to date</w:t>
      </w:r>
    </w:p>
    <w:p w14:paraId="494D4094" w14:textId="77777777" w:rsidR="002F2EC8" w:rsidRPr="00F20D0E" w:rsidRDefault="00A623FB" w:rsidP="00A623FB">
      <w:pPr>
        <w:pStyle w:val="Heading3"/>
        <w:numPr>
          <w:ilvl w:val="0"/>
          <w:numId w:val="0"/>
        </w:numPr>
        <w:ind w:left="2160" w:hanging="1296"/>
        <w:rPr>
          <w:sz w:val="24"/>
          <w:szCs w:val="24"/>
        </w:rPr>
      </w:pPr>
      <w:r>
        <w:rPr>
          <w:sz w:val="24"/>
          <w:szCs w:val="24"/>
        </w:rPr>
        <w:t>2.2.5</w:t>
      </w:r>
      <w:r>
        <w:rPr>
          <w:sz w:val="24"/>
          <w:szCs w:val="24"/>
        </w:rPr>
        <w:tab/>
      </w:r>
      <w:r>
        <w:rPr>
          <w:sz w:val="24"/>
          <w:szCs w:val="24"/>
        </w:rPr>
        <w:tab/>
      </w:r>
      <w:r w:rsidR="002F2EC8" w:rsidRPr="00F20D0E">
        <w:rPr>
          <w:sz w:val="24"/>
          <w:szCs w:val="24"/>
        </w:rPr>
        <w:t>only be kept for as long as is necessary for the purpose(s) for which it was obtained</w:t>
      </w:r>
    </w:p>
    <w:p w14:paraId="33B34BE0" w14:textId="77777777" w:rsidR="002F2EC8" w:rsidRPr="00F20D0E" w:rsidRDefault="00A623FB" w:rsidP="00A623FB">
      <w:pPr>
        <w:pStyle w:val="Heading3"/>
        <w:numPr>
          <w:ilvl w:val="0"/>
          <w:numId w:val="0"/>
        </w:numPr>
        <w:ind w:left="2160" w:hanging="1296"/>
        <w:rPr>
          <w:sz w:val="24"/>
          <w:szCs w:val="24"/>
        </w:rPr>
      </w:pPr>
      <w:r>
        <w:rPr>
          <w:sz w:val="24"/>
          <w:szCs w:val="24"/>
        </w:rPr>
        <w:t>2.2.6</w:t>
      </w:r>
      <w:r>
        <w:rPr>
          <w:sz w:val="24"/>
          <w:szCs w:val="24"/>
        </w:rPr>
        <w:tab/>
      </w:r>
      <w:r>
        <w:rPr>
          <w:sz w:val="24"/>
          <w:szCs w:val="24"/>
        </w:rPr>
        <w:tab/>
      </w:r>
      <w:r w:rsidR="002F2EC8" w:rsidRPr="00F20D0E">
        <w:rPr>
          <w:sz w:val="24"/>
          <w:szCs w:val="24"/>
        </w:rPr>
        <w:t>be processed in accordance with the rights of data subjects under the Act</w:t>
      </w:r>
    </w:p>
    <w:p w14:paraId="0072AF9D" w14:textId="77777777" w:rsidR="002F2EC8" w:rsidRPr="00F20D0E" w:rsidRDefault="00A623FB" w:rsidP="00A623FB">
      <w:pPr>
        <w:pStyle w:val="Heading3"/>
        <w:numPr>
          <w:ilvl w:val="0"/>
          <w:numId w:val="0"/>
        </w:numPr>
        <w:tabs>
          <w:tab w:val="clear" w:pos="1584"/>
        </w:tabs>
        <w:ind w:left="2160" w:hanging="1296"/>
        <w:rPr>
          <w:sz w:val="24"/>
          <w:szCs w:val="24"/>
        </w:rPr>
      </w:pPr>
      <w:r>
        <w:rPr>
          <w:sz w:val="24"/>
          <w:szCs w:val="24"/>
        </w:rPr>
        <w:t>2.2.7</w:t>
      </w:r>
      <w:r>
        <w:rPr>
          <w:sz w:val="24"/>
          <w:szCs w:val="24"/>
        </w:rPr>
        <w:tab/>
      </w:r>
      <w:r w:rsidR="002F2EC8" w:rsidRPr="00F20D0E">
        <w:rPr>
          <w:sz w:val="24"/>
          <w:szCs w:val="24"/>
        </w:rPr>
        <w:t>be kept secure from unauthorised or unlawful processing of personal data and protected against accidental loss, destruction or damage to personal data by using the appropriate technical and organisational measure</w:t>
      </w:r>
    </w:p>
    <w:p w14:paraId="4AC7C857" w14:textId="77777777" w:rsidR="002F2EC8" w:rsidRPr="00F20D0E" w:rsidRDefault="00A623FB" w:rsidP="00A623FB">
      <w:pPr>
        <w:pStyle w:val="Heading3"/>
        <w:numPr>
          <w:ilvl w:val="0"/>
          <w:numId w:val="0"/>
        </w:numPr>
        <w:tabs>
          <w:tab w:val="clear" w:pos="1584"/>
        </w:tabs>
        <w:ind w:left="2160" w:hanging="1296"/>
        <w:rPr>
          <w:sz w:val="24"/>
          <w:szCs w:val="24"/>
        </w:rPr>
      </w:pPr>
      <w:r>
        <w:rPr>
          <w:sz w:val="24"/>
          <w:szCs w:val="24"/>
        </w:rPr>
        <w:t>2.2.8</w:t>
      </w:r>
      <w:r>
        <w:rPr>
          <w:sz w:val="24"/>
          <w:szCs w:val="24"/>
        </w:rPr>
        <w:tab/>
      </w:r>
      <w:r w:rsidR="002F2EC8" w:rsidRPr="00F20D0E">
        <w:rPr>
          <w:sz w:val="24"/>
          <w:szCs w:val="24"/>
        </w:rPr>
        <w:t>not be transferred to a country or territory outside the EEA unless that country or territory ensures an adequate level of protection for the rights and freedoms of data subjects in relation to the processing of personal data.</w:t>
      </w:r>
    </w:p>
    <w:p w14:paraId="6D5D952F" w14:textId="77777777" w:rsidR="002F2EC8" w:rsidRPr="00F20D0E" w:rsidRDefault="00A623FB" w:rsidP="00A623FB">
      <w:pPr>
        <w:pStyle w:val="Heading2"/>
        <w:numPr>
          <w:ilvl w:val="0"/>
          <w:numId w:val="0"/>
        </w:numPr>
        <w:tabs>
          <w:tab w:val="clear" w:pos="720"/>
        </w:tabs>
        <w:ind w:left="864" w:hanging="864"/>
        <w:rPr>
          <w:sz w:val="24"/>
          <w:szCs w:val="24"/>
        </w:rPr>
      </w:pPr>
      <w:r>
        <w:rPr>
          <w:sz w:val="24"/>
          <w:szCs w:val="24"/>
        </w:rPr>
        <w:t>2.3</w:t>
      </w:r>
      <w:r>
        <w:rPr>
          <w:sz w:val="24"/>
          <w:szCs w:val="24"/>
        </w:rPr>
        <w:tab/>
      </w:r>
      <w:r w:rsidR="002F2EC8" w:rsidRPr="00F20D0E">
        <w:rPr>
          <w:sz w:val="24"/>
          <w:szCs w:val="24"/>
        </w:rPr>
        <w:t xml:space="preserve">These principles apply to obtaining, handling, processing, transportation and storage of personal data. Employees and agents of </w:t>
      </w:r>
      <w:r w:rsidR="000D28C1">
        <w:rPr>
          <w:sz w:val="24"/>
          <w:szCs w:val="24"/>
        </w:rPr>
        <w:t>UKDS</w:t>
      </w:r>
      <w:r w:rsidR="002F2EC8" w:rsidRPr="00F20D0E">
        <w:rPr>
          <w:sz w:val="24"/>
          <w:szCs w:val="24"/>
        </w:rPr>
        <w:t xml:space="preserve"> who obtain, handle, process, transport and store personal data for us must adhere to these principles at all times.</w:t>
      </w:r>
    </w:p>
    <w:p w14:paraId="3A3120BD" w14:textId="77777777" w:rsidR="002F2EC8" w:rsidRPr="00F20D0E" w:rsidRDefault="00A623FB" w:rsidP="00A623FB">
      <w:pPr>
        <w:pStyle w:val="Heading2"/>
        <w:numPr>
          <w:ilvl w:val="0"/>
          <w:numId w:val="0"/>
        </w:numPr>
        <w:tabs>
          <w:tab w:val="clear" w:pos="720"/>
        </w:tabs>
        <w:ind w:left="864" w:hanging="864"/>
        <w:rPr>
          <w:sz w:val="24"/>
          <w:szCs w:val="24"/>
        </w:rPr>
      </w:pPr>
      <w:r>
        <w:rPr>
          <w:sz w:val="24"/>
          <w:szCs w:val="24"/>
        </w:rPr>
        <w:t>2.4</w:t>
      </w:r>
      <w:r>
        <w:rPr>
          <w:sz w:val="24"/>
          <w:szCs w:val="24"/>
        </w:rPr>
        <w:tab/>
        <w:t xml:space="preserve">UKDS </w:t>
      </w:r>
      <w:r w:rsidR="002F2EC8" w:rsidRPr="00F20D0E">
        <w:rPr>
          <w:sz w:val="24"/>
          <w:szCs w:val="24"/>
        </w:rPr>
        <w:t xml:space="preserve">will, through appropriate management and strict application of criteria and </w:t>
      </w:r>
      <w:proofErr w:type="gramStart"/>
      <w:r w:rsidR="002F2EC8" w:rsidRPr="00F20D0E">
        <w:rPr>
          <w:sz w:val="24"/>
          <w:szCs w:val="24"/>
        </w:rPr>
        <w:t>controls:-</w:t>
      </w:r>
      <w:proofErr w:type="gramEnd"/>
    </w:p>
    <w:p w14:paraId="09C1C576" w14:textId="77777777" w:rsidR="002F2EC8" w:rsidRPr="00F20D0E" w:rsidRDefault="00A623FB" w:rsidP="00A623FB">
      <w:pPr>
        <w:pStyle w:val="Heading3"/>
        <w:numPr>
          <w:ilvl w:val="0"/>
          <w:numId w:val="0"/>
        </w:numPr>
        <w:tabs>
          <w:tab w:val="clear" w:pos="1584"/>
        </w:tabs>
        <w:ind w:left="2160" w:hanging="1296"/>
        <w:rPr>
          <w:sz w:val="24"/>
          <w:szCs w:val="24"/>
        </w:rPr>
      </w:pPr>
      <w:r>
        <w:rPr>
          <w:sz w:val="24"/>
          <w:szCs w:val="24"/>
        </w:rPr>
        <w:t>2.4.1</w:t>
      </w:r>
      <w:r>
        <w:rPr>
          <w:sz w:val="24"/>
          <w:szCs w:val="24"/>
        </w:rPr>
        <w:tab/>
      </w:r>
      <w:r w:rsidR="002F2EC8" w:rsidRPr="00F20D0E">
        <w:rPr>
          <w:sz w:val="24"/>
          <w:szCs w:val="24"/>
        </w:rPr>
        <w:t>Observe fully the conditions regarding the fair collection and use of personal information</w:t>
      </w:r>
    </w:p>
    <w:p w14:paraId="69C0E854" w14:textId="77777777" w:rsidR="002F2EC8" w:rsidRPr="00F20D0E" w:rsidRDefault="00A623FB" w:rsidP="00A623FB">
      <w:pPr>
        <w:pStyle w:val="Heading3"/>
        <w:numPr>
          <w:ilvl w:val="0"/>
          <w:numId w:val="0"/>
        </w:numPr>
        <w:ind w:left="2160" w:hanging="1296"/>
        <w:rPr>
          <w:sz w:val="24"/>
          <w:szCs w:val="24"/>
        </w:rPr>
      </w:pPr>
      <w:r>
        <w:rPr>
          <w:sz w:val="24"/>
          <w:szCs w:val="24"/>
        </w:rPr>
        <w:t>2.4.2</w:t>
      </w:r>
      <w:r>
        <w:rPr>
          <w:sz w:val="24"/>
          <w:szCs w:val="24"/>
        </w:rPr>
        <w:tab/>
      </w:r>
      <w:r>
        <w:rPr>
          <w:sz w:val="24"/>
          <w:szCs w:val="24"/>
        </w:rPr>
        <w:tab/>
      </w:r>
      <w:r w:rsidR="002F2EC8" w:rsidRPr="00F20D0E">
        <w:rPr>
          <w:sz w:val="24"/>
          <w:szCs w:val="24"/>
        </w:rPr>
        <w:t>Specify the purposes for which information is used</w:t>
      </w:r>
    </w:p>
    <w:p w14:paraId="289DBBA7" w14:textId="77777777" w:rsidR="002F2EC8" w:rsidRPr="00F20D0E" w:rsidRDefault="00A623FB" w:rsidP="00A623FB">
      <w:pPr>
        <w:pStyle w:val="Heading3"/>
        <w:numPr>
          <w:ilvl w:val="0"/>
          <w:numId w:val="0"/>
        </w:numPr>
        <w:tabs>
          <w:tab w:val="clear" w:pos="1584"/>
        </w:tabs>
        <w:ind w:left="2160" w:hanging="1296"/>
        <w:rPr>
          <w:sz w:val="24"/>
          <w:szCs w:val="24"/>
        </w:rPr>
      </w:pPr>
      <w:r>
        <w:rPr>
          <w:sz w:val="24"/>
          <w:szCs w:val="24"/>
        </w:rPr>
        <w:t>2.4.3</w:t>
      </w:r>
      <w:r>
        <w:rPr>
          <w:sz w:val="24"/>
          <w:szCs w:val="24"/>
        </w:rPr>
        <w:tab/>
      </w:r>
      <w:r w:rsidR="002F2EC8" w:rsidRPr="00F20D0E">
        <w:rPr>
          <w:sz w:val="24"/>
          <w:szCs w:val="24"/>
        </w:rPr>
        <w:t>Collect and process appropriate information only to the extent that it is needed to fulfil our operational needs or to comply with any legal requirements</w:t>
      </w:r>
    </w:p>
    <w:p w14:paraId="4634C70A" w14:textId="77777777" w:rsidR="002F2EC8" w:rsidRPr="00F20D0E" w:rsidRDefault="00A623FB" w:rsidP="00A623FB">
      <w:pPr>
        <w:pStyle w:val="Heading3"/>
        <w:numPr>
          <w:ilvl w:val="0"/>
          <w:numId w:val="0"/>
        </w:numPr>
        <w:ind w:left="2160" w:hanging="1296"/>
        <w:rPr>
          <w:sz w:val="24"/>
          <w:szCs w:val="24"/>
        </w:rPr>
      </w:pPr>
      <w:r>
        <w:rPr>
          <w:sz w:val="24"/>
          <w:szCs w:val="24"/>
        </w:rPr>
        <w:t>2.4.4</w:t>
      </w:r>
      <w:r>
        <w:rPr>
          <w:sz w:val="24"/>
          <w:szCs w:val="24"/>
        </w:rPr>
        <w:tab/>
      </w:r>
      <w:r>
        <w:rPr>
          <w:sz w:val="24"/>
          <w:szCs w:val="24"/>
        </w:rPr>
        <w:tab/>
      </w:r>
      <w:r w:rsidR="002F2EC8" w:rsidRPr="00F20D0E">
        <w:rPr>
          <w:sz w:val="24"/>
          <w:szCs w:val="24"/>
        </w:rPr>
        <w:t>Endeavour to ensure the quality of the information used</w:t>
      </w:r>
    </w:p>
    <w:p w14:paraId="71C4AE82" w14:textId="77777777" w:rsidR="002F2EC8" w:rsidRPr="00F20D0E" w:rsidRDefault="00A623FB" w:rsidP="00A623FB">
      <w:pPr>
        <w:pStyle w:val="Heading3"/>
        <w:numPr>
          <w:ilvl w:val="0"/>
          <w:numId w:val="0"/>
        </w:numPr>
        <w:ind w:left="2160" w:hanging="1296"/>
        <w:rPr>
          <w:sz w:val="24"/>
          <w:szCs w:val="24"/>
        </w:rPr>
      </w:pPr>
      <w:r>
        <w:rPr>
          <w:sz w:val="24"/>
          <w:szCs w:val="24"/>
        </w:rPr>
        <w:t>2.4.5</w:t>
      </w:r>
      <w:r>
        <w:rPr>
          <w:sz w:val="24"/>
          <w:szCs w:val="24"/>
        </w:rPr>
        <w:tab/>
      </w:r>
      <w:r>
        <w:rPr>
          <w:sz w:val="24"/>
          <w:szCs w:val="24"/>
        </w:rPr>
        <w:tab/>
      </w:r>
      <w:r w:rsidR="002F2EC8" w:rsidRPr="00F20D0E">
        <w:rPr>
          <w:sz w:val="24"/>
          <w:szCs w:val="24"/>
        </w:rPr>
        <w:t>Ensure that information is held for no longer than necessary</w:t>
      </w:r>
    </w:p>
    <w:p w14:paraId="2167B64D" w14:textId="77777777" w:rsidR="002F2EC8" w:rsidRPr="00A623FB" w:rsidRDefault="00A623FB" w:rsidP="00A623FB">
      <w:pPr>
        <w:pStyle w:val="Heading3"/>
        <w:numPr>
          <w:ilvl w:val="0"/>
          <w:numId w:val="0"/>
        </w:numPr>
        <w:ind w:left="2160" w:hanging="1296"/>
        <w:rPr>
          <w:sz w:val="24"/>
          <w:szCs w:val="24"/>
        </w:rPr>
      </w:pPr>
      <w:r w:rsidRPr="00A623FB">
        <w:rPr>
          <w:sz w:val="24"/>
          <w:szCs w:val="24"/>
        </w:rPr>
        <w:t>2.4.6</w:t>
      </w:r>
      <w:r w:rsidRPr="00A623FB">
        <w:rPr>
          <w:sz w:val="24"/>
          <w:szCs w:val="24"/>
        </w:rPr>
        <w:tab/>
      </w:r>
      <w:r w:rsidRPr="00A623FB">
        <w:rPr>
          <w:sz w:val="24"/>
          <w:szCs w:val="24"/>
        </w:rPr>
        <w:tab/>
      </w:r>
      <w:r w:rsidR="002F2EC8" w:rsidRPr="00A623FB">
        <w:rPr>
          <w:sz w:val="24"/>
          <w:szCs w:val="24"/>
        </w:rPr>
        <w:t xml:space="preserve">Ensure that the rights of people about whom information is held can be fully exercised under the Act i.e. the right to be informed that processing is being undertaken, to access one’s personal </w:t>
      </w:r>
      <w:r w:rsidR="002F2EC8" w:rsidRPr="00A623FB">
        <w:rPr>
          <w:sz w:val="24"/>
          <w:szCs w:val="24"/>
        </w:rPr>
        <w:lastRenderedPageBreak/>
        <w:t>information, to prevent processing in certain circumstances and to correct, rectify, block or erase information that is regarded as wrong information</w:t>
      </w:r>
    </w:p>
    <w:p w14:paraId="22C9723B" w14:textId="77777777" w:rsidR="002F2EC8" w:rsidRPr="00F20D0E" w:rsidRDefault="00A623FB" w:rsidP="00A623FB">
      <w:pPr>
        <w:pStyle w:val="Heading3"/>
        <w:numPr>
          <w:ilvl w:val="0"/>
          <w:numId w:val="0"/>
        </w:numPr>
        <w:tabs>
          <w:tab w:val="clear" w:pos="1584"/>
        </w:tabs>
        <w:ind w:left="2160" w:hanging="1296"/>
        <w:rPr>
          <w:sz w:val="24"/>
          <w:szCs w:val="24"/>
        </w:rPr>
      </w:pPr>
      <w:r>
        <w:rPr>
          <w:sz w:val="24"/>
          <w:szCs w:val="24"/>
        </w:rPr>
        <w:t>2.4.7</w:t>
      </w:r>
      <w:r>
        <w:rPr>
          <w:sz w:val="24"/>
          <w:szCs w:val="24"/>
        </w:rPr>
        <w:tab/>
      </w:r>
      <w:r w:rsidR="002F2EC8" w:rsidRPr="00F20D0E">
        <w:rPr>
          <w:sz w:val="24"/>
          <w:szCs w:val="24"/>
        </w:rPr>
        <w:t>Always endeavour to safeguard personal information by physical and technical means (i.e. keeping paper files and other records or documents containing personal/sensitive data in a secure environment; protecting personal data held on computers and systems by using secure passwords etc)</w:t>
      </w:r>
    </w:p>
    <w:p w14:paraId="252FF523" w14:textId="77777777" w:rsidR="002F2EC8" w:rsidRPr="00F20D0E" w:rsidRDefault="00A623FB" w:rsidP="00A623FB">
      <w:pPr>
        <w:pStyle w:val="Heading3"/>
        <w:numPr>
          <w:ilvl w:val="0"/>
          <w:numId w:val="0"/>
        </w:numPr>
        <w:ind w:left="2160" w:hanging="1296"/>
        <w:rPr>
          <w:sz w:val="24"/>
          <w:szCs w:val="24"/>
        </w:rPr>
      </w:pPr>
      <w:r>
        <w:rPr>
          <w:sz w:val="24"/>
          <w:szCs w:val="24"/>
        </w:rPr>
        <w:t>2.4.8</w:t>
      </w:r>
      <w:r>
        <w:rPr>
          <w:sz w:val="24"/>
          <w:szCs w:val="24"/>
        </w:rPr>
        <w:tab/>
      </w:r>
      <w:r>
        <w:rPr>
          <w:sz w:val="24"/>
          <w:szCs w:val="24"/>
        </w:rPr>
        <w:tab/>
      </w:r>
      <w:r w:rsidR="002F2EC8" w:rsidRPr="00F20D0E">
        <w:rPr>
          <w:sz w:val="24"/>
          <w:szCs w:val="24"/>
        </w:rPr>
        <w:t>Ensure that personal information is not transferred without suitable safeguards.</w:t>
      </w:r>
    </w:p>
    <w:p w14:paraId="3BDBFFEE" w14:textId="77777777" w:rsidR="002F2EC8" w:rsidRPr="00F20D0E" w:rsidRDefault="002F2EC8" w:rsidP="002F2EC8">
      <w:pPr>
        <w:pStyle w:val="Heading3"/>
        <w:numPr>
          <w:ilvl w:val="0"/>
          <w:numId w:val="0"/>
        </w:numPr>
        <w:tabs>
          <w:tab w:val="clear" w:pos="1584"/>
        </w:tabs>
        <w:ind w:left="720" w:hanging="720"/>
        <w:rPr>
          <w:sz w:val="24"/>
          <w:szCs w:val="24"/>
        </w:rPr>
      </w:pPr>
      <w:r w:rsidRPr="00F20D0E">
        <w:rPr>
          <w:sz w:val="24"/>
          <w:szCs w:val="24"/>
        </w:rPr>
        <w:t>2.</w:t>
      </w:r>
      <w:r w:rsidR="00A623FB">
        <w:rPr>
          <w:sz w:val="24"/>
          <w:szCs w:val="24"/>
        </w:rPr>
        <w:t>5</w:t>
      </w:r>
      <w:r w:rsidR="00A623FB">
        <w:rPr>
          <w:sz w:val="24"/>
          <w:szCs w:val="24"/>
        </w:rPr>
        <w:tab/>
      </w:r>
      <w:r w:rsidRPr="00F20D0E">
        <w:rPr>
          <w:sz w:val="24"/>
          <w:szCs w:val="24"/>
        </w:rPr>
        <w:t xml:space="preserve">The </w:t>
      </w:r>
      <w:r w:rsidR="00A623FB">
        <w:rPr>
          <w:sz w:val="24"/>
          <w:szCs w:val="24"/>
        </w:rPr>
        <w:t>Executive Director</w:t>
      </w:r>
      <w:r w:rsidRPr="00F20D0E">
        <w:rPr>
          <w:sz w:val="24"/>
          <w:szCs w:val="24"/>
        </w:rPr>
        <w:t xml:space="preserve"> has overall responsibility for the management of Data Protection. However, all employees and stakeholders of </w:t>
      </w:r>
      <w:r w:rsidR="00A623FB">
        <w:rPr>
          <w:sz w:val="24"/>
          <w:szCs w:val="24"/>
        </w:rPr>
        <w:t>UK Deaf Sport</w:t>
      </w:r>
      <w:r w:rsidRPr="00F20D0E">
        <w:rPr>
          <w:sz w:val="24"/>
          <w:szCs w:val="24"/>
        </w:rPr>
        <w:t xml:space="preserve"> and agencies and consultancies contracted to carry out work for it are required to abide by the requirements set out in this Policy. All those who manage and handle personal information are to understand that they are contractually responsible for following good data protection practice.</w:t>
      </w:r>
    </w:p>
    <w:p w14:paraId="01F61A7E" w14:textId="77777777" w:rsidR="002F2EC8" w:rsidRPr="00F20D0E" w:rsidRDefault="002F2EC8" w:rsidP="00F20D0E">
      <w:pPr>
        <w:rPr>
          <w:rFonts w:ascii="Arial" w:eastAsia="Times New Roman" w:hAnsi="Arial"/>
          <w:sz w:val="24"/>
          <w:szCs w:val="24"/>
        </w:rPr>
      </w:pPr>
      <w:r w:rsidRPr="00F20D0E">
        <w:rPr>
          <w:b/>
          <w:sz w:val="24"/>
          <w:szCs w:val="24"/>
        </w:rPr>
        <w:t>3.</w:t>
      </w:r>
      <w:r w:rsidRPr="00F20D0E">
        <w:rPr>
          <w:b/>
          <w:sz w:val="24"/>
          <w:szCs w:val="24"/>
        </w:rPr>
        <w:tab/>
        <w:t>Definitions</w:t>
      </w:r>
    </w:p>
    <w:p w14:paraId="5962FCC2" w14:textId="77777777" w:rsidR="002F2EC8" w:rsidRPr="00F20D0E" w:rsidRDefault="002F2EC8" w:rsidP="002F2EC8">
      <w:pPr>
        <w:pStyle w:val="ListParagraph"/>
        <w:numPr>
          <w:ilvl w:val="1"/>
          <w:numId w:val="1"/>
        </w:numPr>
        <w:tabs>
          <w:tab w:val="left" w:pos="720"/>
        </w:tabs>
        <w:spacing w:after="240" w:line="300" w:lineRule="atLeast"/>
        <w:contextualSpacing w:val="0"/>
        <w:jc w:val="both"/>
        <w:outlineLvl w:val="0"/>
        <w:rPr>
          <w:rFonts w:ascii="Arial" w:eastAsia="Times New Roman" w:hAnsi="Arial"/>
          <w:vanish/>
          <w:kern w:val="28"/>
          <w:sz w:val="24"/>
          <w:szCs w:val="24"/>
        </w:rPr>
      </w:pPr>
    </w:p>
    <w:p w14:paraId="45878608" w14:textId="77777777" w:rsidR="002F2EC8" w:rsidRPr="00F20D0E" w:rsidRDefault="002F2EC8" w:rsidP="002F2EC8">
      <w:pPr>
        <w:pStyle w:val="Heading2"/>
        <w:numPr>
          <w:ilvl w:val="1"/>
          <w:numId w:val="25"/>
        </w:numPr>
        <w:ind w:hanging="1080"/>
        <w:rPr>
          <w:sz w:val="24"/>
          <w:szCs w:val="24"/>
          <w:u w:val="single"/>
        </w:rPr>
      </w:pPr>
      <w:r w:rsidRPr="00F20D0E">
        <w:rPr>
          <w:sz w:val="24"/>
          <w:szCs w:val="24"/>
          <w:u w:val="single"/>
        </w:rPr>
        <w:t xml:space="preserve">Personal Data </w:t>
      </w:r>
    </w:p>
    <w:p w14:paraId="7B2DAC6E" w14:textId="77777777" w:rsidR="002F2EC8" w:rsidRPr="00F20D0E" w:rsidRDefault="00A623FB" w:rsidP="00A623FB">
      <w:pPr>
        <w:pStyle w:val="Heading3"/>
        <w:numPr>
          <w:ilvl w:val="0"/>
          <w:numId w:val="0"/>
        </w:numPr>
        <w:tabs>
          <w:tab w:val="clear" w:pos="1584"/>
        </w:tabs>
        <w:ind w:left="2160" w:hanging="1296"/>
        <w:rPr>
          <w:sz w:val="24"/>
          <w:szCs w:val="24"/>
        </w:rPr>
      </w:pPr>
      <w:r>
        <w:rPr>
          <w:sz w:val="24"/>
          <w:szCs w:val="24"/>
        </w:rPr>
        <w:t>3.1.1</w:t>
      </w:r>
      <w:r>
        <w:rPr>
          <w:sz w:val="24"/>
          <w:szCs w:val="24"/>
        </w:rPr>
        <w:tab/>
      </w:r>
      <w:r w:rsidR="002F2EC8" w:rsidRPr="00F20D0E">
        <w:rPr>
          <w:sz w:val="24"/>
          <w:szCs w:val="24"/>
        </w:rPr>
        <w:t xml:space="preserve">This is data which relates to a living individual who can be identified from that data, or that data and other information which is in the possession of or is likely to come into the possession of, the data controller, and includes any expression of opinion about the individual and any indication of the intentions of the data controller or any other person in respect of the individual. </w:t>
      </w:r>
    </w:p>
    <w:p w14:paraId="223CFBC3" w14:textId="77777777" w:rsidR="002F2EC8" w:rsidRPr="00F20D0E" w:rsidRDefault="002F2EC8" w:rsidP="002F2EC8">
      <w:pPr>
        <w:pStyle w:val="Heading2"/>
        <w:numPr>
          <w:ilvl w:val="1"/>
          <w:numId w:val="25"/>
        </w:numPr>
        <w:ind w:hanging="1080"/>
        <w:rPr>
          <w:sz w:val="24"/>
          <w:szCs w:val="24"/>
          <w:u w:val="single"/>
        </w:rPr>
      </w:pPr>
      <w:r w:rsidRPr="00F20D0E">
        <w:rPr>
          <w:sz w:val="24"/>
          <w:szCs w:val="24"/>
          <w:u w:val="single"/>
        </w:rPr>
        <w:t xml:space="preserve">Sensitive Personal Data </w:t>
      </w:r>
    </w:p>
    <w:p w14:paraId="18932ECD" w14:textId="77777777" w:rsidR="002F2EC8" w:rsidRDefault="00A623FB" w:rsidP="00A623FB">
      <w:pPr>
        <w:pStyle w:val="Heading3"/>
        <w:numPr>
          <w:ilvl w:val="0"/>
          <w:numId w:val="0"/>
        </w:numPr>
        <w:tabs>
          <w:tab w:val="clear" w:pos="1584"/>
        </w:tabs>
        <w:ind w:left="2160" w:hanging="1296"/>
        <w:rPr>
          <w:sz w:val="24"/>
          <w:szCs w:val="24"/>
        </w:rPr>
      </w:pPr>
      <w:r>
        <w:rPr>
          <w:sz w:val="24"/>
          <w:szCs w:val="24"/>
        </w:rPr>
        <w:t>3.2.1</w:t>
      </w:r>
      <w:r>
        <w:rPr>
          <w:sz w:val="24"/>
          <w:szCs w:val="24"/>
        </w:rPr>
        <w:tab/>
      </w:r>
      <w:r w:rsidR="002F2EC8" w:rsidRPr="00F20D0E">
        <w:rPr>
          <w:sz w:val="24"/>
          <w:szCs w:val="24"/>
        </w:rPr>
        <w:t>Categories of personal data consist of details regarding an individual's racial or ethnic origin; political opinions; religious or other beliefs; membership of a trade union; physical or mental health or condition; sexual life; or criminal proceedings or convictions.</w:t>
      </w:r>
      <w:r w:rsidR="000D28C1">
        <w:rPr>
          <w:sz w:val="24"/>
          <w:szCs w:val="24"/>
        </w:rPr>
        <w:t xml:space="preserve"> This will also include register of ICSD numbers and UKDS membership data. </w:t>
      </w:r>
    </w:p>
    <w:p w14:paraId="61772279" w14:textId="77777777" w:rsidR="00F20D0E" w:rsidRPr="00F20D0E" w:rsidRDefault="00F20D0E" w:rsidP="00A623FB">
      <w:pPr>
        <w:pStyle w:val="Heading3"/>
        <w:numPr>
          <w:ilvl w:val="0"/>
          <w:numId w:val="0"/>
        </w:numPr>
        <w:tabs>
          <w:tab w:val="clear" w:pos="1584"/>
        </w:tabs>
        <w:rPr>
          <w:sz w:val="24"/>
          <w:szCs w:val="24"/>
        </w:rPr>
      </w:pPr>
    </w:p>
    <w:p w14:paraId="3272580C" w14:textId="77777777" w:rsidR="002F2EC8" w:rsidRPr="00F20D0E" w:rsidRDefault="002F2EC8" w:rsidP="002F2EC8">
      <w:pPr>
        <w:pStyle w:val="Heading1"/>
        <w:numPr>
          <w:ilvl w:val="1"/>
          <w:numId w:val="23"/>
        </w:numPr>
        <w:rPr>
          <w:b/>
          <w:sz w:val="24"/>
          <w:szCs w:val="24"/>
        </w:rPr>
      </w:pPr>
      <w:r w:rsidRPr="00F20D0E">
        <w:rPr>
          <w:b/>
          <w:sz w:val="24"/>
          <w:szCs w:val="24"/>
        </w:rPr>
        <w:t>Requirements and responsibilities</w:t>
      </w:r>
    </w:p>
    <w:p w14:paraId="67A880E6" w14:textId="77777777" w:rsidR="002F2EC8" w:rsidRPr="00F20D0E" w:rsidRDefault="002F2EC8" w:rsidP="002F2EC8">
      <w:pPr>
        <w:pStyle w:val="Heading2"/>
        <w:numPr>
          <w:ilvl w:val="0"/>
          <w:numId w:val="0"/>
        </w:numPr>
        <w:tabs>
          <w:tab w:val="clear" w:pos="720"/>
        </w:tabs>
        <w:ind w:left="720" w:hanging="720"/>
        <w:rPr>
          <w:sz w:val="24"/>
          <w:szCs w:val="24"/>
        </w:rPr>
      </w:pPr>
      <w:r w:rsidRPr="00F20D0E">
        <w:rPr>
          <w:sz w:val="24"/>
          <w:szCs w:val="24"/>
        </w:rPr>
        <w:t>4.1</w:t>
      </w:r>
      <w:r w:rsidRPr="00F20D0E">
        <w:rPr>
          <w:sz w:val="24"/>
          <w:szCs w:val="24"/>
        </w:rPr>
        <w:tab/>
        <w:t xml:space="preserve">All personal data will be processed in accordance with the principles of the DPA. Only data to which </w:t>
      </w:r>
      <w:r w:rsidR="00A623FB">
        <w:rPr>
          <w:sz w:val="24"/>
          <w:szCs w:val="24"/>
        </w:rPr>
        <w:t>UKDS</w:t>
      </w:r>
      <w:r w:rsidRPr="00F20D0E">
        <w:rPr>
          <w:sz w:val="24"/>
          <w:szCs w:val="24"/>
        </w:rPr>
        <w:t xml:space="preserve"> is legally entitled to will be obtained and, unless self-evident, the data subject will be advised of the purpose for which it is required. </w:t>
      </w:r>
    </w:p>
    <w:p w14:paraId="4665EEC4" w14:textId="77777777" w:rsidR="002F2EC8" w:rsidRPr="00F20D0E" w:rsidRDefault="002F2EC8" w:rsidP="002F2EC8">
      <w:pPr>
        <w:pStyle w:val="Heading2"/>
        <w:numPr>
          <w:ilvl w:val="0"/>
          <w:numId w:val="0"/>
        </w:numPr>
        <w:ind w:left="720" w:hanging="720"/>
        <w:rPr>
          <w:sz w:val="24"/>
          <w:szCs w:val="24"/>
        </w:rPr>
      </w:pPr>
      <w:r w:rsidRPr="00F20D0E">
        <w:rPr>
          <w:sz w:val="24"/>
          <w:szCs w:val="24"/>
        </w:rPr>
        <w:lastRenderedPageBreak/>
        <w:t>4.2</w:t>
      </w:r>
      <w:r w:rsidRPr="00F20D0E">
        <w:rPr>
          <w:sz w:val="24"/>
          <w:szCs w:val="24"/>
        </w:rPr>
        <w:tab/>
        <w:t xml:space="preserve">Sensitive personal data will only be obtained if it is necessary for </w:t>
      </w:r>
      <w:r w:rsidR="00A623FB">
        <w:rPr>
          <w:sz w:val="24"/>
          <w:szCs w:val="24"/>
        </w:rPr>
        <w:t>UKDS</w:t>
      </w:r>
      <w:r w:rsidRPr="00F20D0E">
        <w:rPr>
          <w:sz w:val="24"/>
          <w:szCs w:val="24"/>
        </w:rPr>
        <w:t xml:space="preserve"> to comply with any legal requirements and / or to fulfil any legal obligations it has in connection with the employment of individuals. </w:t>
      </w:r>
    </w:p>
    <w:p w14:paraId="4F85AEAB" w14:textId="77777777" w:rsidR="002F2EC8" w:rsidRPr="00F20D0E" w:rsidRDefault="002F2EC8" w:rsidP="002F2EC8">
      <w:pPr>
        <w:pStyle w:val="Heading2"/>
        <w:numPr>
          <w:ilvl w:val="0"/>
          <w:numId w:val="0"/>
        </w:numPr>
        <w:ind w:left="720" w:hanging="720"/>
        <w:rPr>
          <w:sz w:val="24"/>
          <w:szCs w:val="24"/>
        </w:rPr>
      </w:pPr>
      <w:r w:rsidRPr="00F20D0E">
        <w:rPr>
          <w:sz w:val="24"/>
          <w:szCs w:val="24"/>
        </w:rPr>
        <w:t>4.3</w:t>
      </w:r>
      <w:r w:rsidRPr="00F20D0E">
        <w:rPr>
          <w:sz w:val="24"/>
          <w:szCs w:val="24"/>
        </w:rPr>
        <w:tab/>
        <w:t xml:space="preserve">Personal data will be obtained and processed only for limited purposes and not in any manner incompatible with those purposes. The extent of personal data obtained and processed will be adequate, relevant and not excessive for the required purposes. </w:t>
      </w:r>
    </w:p>
    <w:p w14:paraId="568AAB50" w14:textId="77777777" w:rsidR="002F2EC8" w:rsidRPr="00F20D0E" w:rsidRDefault="002F2EC8" w:rsidP="002F2EC8">
      <w:pPr>
        <w:pStyle w:val="Heading2"/>
        <w:numPr>
          <w:ilvl w:val="0"/>
          <w:numId w:val="0"/>
        </w:numPr>
        <w:ind w:left="720" w:hanging="720"/>
        <w:rPr>
          <w:sz w:val="24"/>
          <w:szCs w:val="24"/>
        </w:rPr>
      </w:pPr>
      <w:r w:rsidRPr="00F20D0E">
        <w:rPr>
          <w:sz w:val="24"/>
          <w:szCs w:val="24"/>
        </w:rPr>
        <w:t>4.4</w:t>
      </w:r>
      <w:r w:rsidRPr="00F20D0E">
        <w:rPr>
          <w:sz w:val="24"/>
          <w:szCs w:val="24"/>
        </w:rPr>
        <w:tab/>
        <w:t xml:space="preserve">Personal data will be kept up to date, where necessary, and kept for no longer than is necessary for the purpose for which it was obtained. Personal data will be processed in line with data subjects' rights under current legislation. This includes the entitlement, on written request, to see their personal or sensitive personal data held by </w:t>
      </w:r>
      <w:r w:rsidR="00A623FB">
        <w:rPr>
          <w:sz w:val="24"/>
          <w:szCs w:val="24"/>
        </w:rPr>
        <w:t>UKDS</w:t>
      </w:r>
      <w:r w:rsidRPr="00F20D0E">
        <w:rPr>
          <w:sz w:val="24"/>
          <w:szCs w:val="24"/>
        </w:rPr>
        <w:t xml:space="preserve"> on computer or other electronic systems. </w:t>
      </w:r>
      <w:r w:rsidR="00A623FB">
        <w:rPr>
          <w:sz w:val="24"/>
          <w:szCs w:val="24"/>
        </w:rPr>
        <w:t>UKDS</w:t>
      </w:r>
      <w:r w:rsidRPr="00F20D0E">
        <w:rPr>
          <w:sz w:val="24"/>
          <w:szCs w:val="24"/>
        </w:rPr>
        <w:t xml:space="preserve"> may charge a sum, no greater than the statutory maximum, for supplying information under a subject access request. Any person who wishes to exercise this right should make their written request to the </w:t>
      </w:r>
      <w:r w:rsidR="00A623FB">
        <w:rPr>
          <w:sz w:val="24"/>
          <w:szCs w:val="24"/>
        </w:rPr>
        <w:t>Executive Director</w:t>
      </w:r>
      <w:r w:rsidRPr="00F20D0E">
        <w:rPr>
          <w:sz w:val="24"/>
          <w:szCs w:val="24"/>
        </w:rPr>
        <w:t xml:space="preserve">. We aim to comply with requests for access to personal information as quickly as </w:t>
      </w:r>
      <w:r w:rsidR="00A623FB" w:rsidRPr="00F20D0E">
        <w:rPr>
          <w:sz w:val="24"/>
          <w:szCs w:val="24"/>
        </w:rPr>
        <w:t>possible but</w:t>
      </w:r>
      <w:r w:rsidRPr="00F20D0E">
        <w:rPr>
          <w:sz w:val="24"/>
          <w:szCs w:val="24"/>
        </w:rPr>
        <w:t xml:space="preserve"> will ensure that this is provided within 40 days of a receipt of a request, unless there is good reason for delay.</w:t>
      </w:r>
    </w:p>
    <w:p w14:paraId="20DB0A0F" w14:textId="77777777" w:rsidR="002F2EC8" w:rsidRPr="00F20D0E" w:rsidRDefault="002F2EC8" w:rsidP="002F2EC8">
      <w:pPr>
        <w:pStyle w:val="Heading3"/>
        <w:numPr>
          <w:ilvl w:val="0"/>
          <w:numId w:val="0"/>
        </w:numPr>
        <w:tabs>
          <w:tab w:val="clear" w:pos="1584"/>
        </w:tabs>
        <w:rPr>
          <w:sz w:val="24"/>
          <w:szCs w:val="24"/>
        </w:rPr>
      </w:pPr>
      <w:r w:rsidRPr="00F20D0E">
        <w:rPr>
          <w:sz w:val="24"/>
          <w:szCs w:val="24"/>
        </w:rPr>
        <w:t>4.5</w:t>
      </w:r>
      <w:r w:rsidRPr="00F20D0E">
        <w:rPr>
          <w:sz w:val="24"/>
          <w:szCs w:val="24"/>
        </w:rPr>
        <w:tab/>
        <w:t>If personal details are inaccurate, they will be amended upon request.</w:t>
      </w:r>
    </w:p>
    <w:p w14:paraId="0E1DADCE" w14:textId="77777777" w:rsidR="002F2EC8" w:rsidRPr="00F20D0E" w:rsidRDefault="002F2EC8" w:rsidP="002F2EC8">
      <w:pPr>
        <w:pStyle w:val="Heading3"/>
        <w:numPr>
          <w:ilvl w:val="0"/>
          <w:numId w:val="0"/>
        </w:numPr>
        <w:tabs>
          <w:tab w:val="clear" w:pos="1584"/>
        </w:tabs>
        <w:ind w:left="720" w:hanging="720"/>
        <w:rPr>
          <w:sz w:val="24"/>
          <w:szCs w:val="24"/>
        </w:rPr>
      </w:pPr>
      <w:r w:rsidRPr="00F20D0E">
        <w:rPr>
          <w:sz w:val="24"/>
          <w:szCs w:val="24"/>
        </w:rPr>
        <w:t>4.6</w:t>
      </w:r>
      <w:r w:rsidRPr="00F20D0E">
        <w:rPr>
          <w:sz w:val="24"/>
          <w:szCs w:val="24"/>
        </w:rPr>
        <w:tab/>
        <w:t>If, by providing this information we would have to disclose information relating to or identifying a third party, we will only do so provided the third party gives consent, otherwise we may edit the data to remove the identity of the third party.</w:t>
      </w:r>
    </w:p>
    <w:p w14:paraId="23A16ED6" w14:textId="77777777" w:rsidR="002F2EC8" w:rsidRPr="00F20D0E" w:rsidRDefault="002F2EC8" w:rsidP="002F2EC8">
      <w:pPr>
        <w:pStyle w:val="Heading2"/>
        <w:numPr>
          <w:ilvl w:val="0"/>
          <w:numId w:val="0"/>
        </w:numPr>
        <w:ind w:left="720" w:hanging="720"/>
        <w:rPr>
          <w:sz w:val="24"/>
          <w:szCs w:val="24"/>
        </w:rPr>
      </w:pPr>
      <w:r w:rsidRPr="00F20D0E">
        <w:rPr>
          <w:sz w:val="24"/>
          <w:szCs w:val="24"/>
        </w:rPr>
        <w:t>4.7</w:t>
      </w:r>
      <w:r w:rsidRPr="00F20D0E">
        <w:rPr>
          <w:sz w:val="24"/>
          <w:szCs w:val="24"/>
        </w:rPr>
        <w:tab/>
        <w:t xml:space="preserve">Unless we are under a legal obligation to release data, or the individual has given us permission, personal information will only be released to whom it relates. Information must under no circumstances be sent outside of the UK without the prior permission of the </w:t>
      </w:r>
      <w:r w:rsidR="00A623FB">
        <w:rPr>
          <w:sz w:val="24"/>
          <w:szCs w:val="24"/>
        </w:rPr>
        <w:t>Executive Director</w:t>
      </w:r>
      <w:r w:rsidRPr="00F20D0E">
        <w:rPr>
          <w:sz w:val="24"/>
          <w:szCs w:val="24"/>
        </w:rPr>
        <w:t>.</w:t>
      </w:r>
    </w:p>
    <w:p w14:paraId="0325C7A9" w14:textId="77777777" w:rsidR="002F2EC8" w:rsidRPr="00F20D0E" w:rsidRDefault="002F2EC8" w:rsidP="002F2EC8">
      <w:pPr>
        <w:pStyle w:val="Heading2"/>
        <w:numPr>
          <w:ilvl w:val="0"/>
          <w:numId w:val="0"/>
        </w:numPr>
        <w:ind w:left="720" w:hanging="720"/>
        <w:rPr>
          <w:sz w:val="24"/>
          <w:szCs w:val="24"/>
        </w:rPr>
      </w:pPr>
      <w:r w:rsidRPr="00F20D0E">
        <w:rPr>
          <w:sz w:val="24"/>
          <w:szCs w:val="24"/>
        </w:rPr>
        <w:t>4.8</w:t>
      </w:r>
      <w:r w:rsidRPr="00F20D0E">
        <w:rPr>
          <w:sz w:val="24"/>
          <w:szCs w:val="24"/>
        </w:rPr>
        <w:tab/>
        <w:t xml:space="preserve">Measures will be taken to ensure, as far as is reasonably practicable, security and confidentiality in obtaining, handling, storing and disposal of personal data. </w:t>
      </w:r>
    </w:p>
    <w:p w14:paraId="5B694F8C" w14:textId="77777777" w:rsidR="002F2EC8" w:rsidRPr="00F20D0E" w:rsidRDefault="002F2EC8" w:rsidP="002F2EC8">
      <w:pPr>
        <w:pStyle w:val="Heading2"/>
        <w:numPr>
          <w:ilvl w:val="0"/>
          <w:numId w:val="0"/>
        </w:numPr>
        <w:ind w:left="720" w:hanging="720"/>
        <w:rPr>
          <w:sz w:val="24"/>
          <w:szCs w:val="24"/>
        </w:rPr>
      </w:pPr>
      <w:r w:rsidRPr="00F20D0E">
        <w:rPr>
          <w:sz w:val="24"/>
          <w:szCs w:val="24"/>
        </w:rPr>
        <w:t>4.9</w:t>
      </w:r>
      <w:r w:rsidRPr="00F20D0E">
        <w:rPr>
          <w:sz w:val="24"/>
          <w:szCs w:val="24"/>
        </w:rPr>
        <w:tab/>
        <w:t xml:space="preserve">All employees are responsible for ensuring that, if as part of their responsibilities, they collect information about other people, they comply with this policy. Employees are reminded that the DPA does not just apply to records relating to our employees but also to any participant or member file/records. Information stored should therefore be reviewed regularly to ensure it is accurate and up to date. All documents, whether </w:t>
      </w:r>
      <w:r w:rsidR="00A623FB" w:rsidRPr="00F20D0E">
        <w:rPr>
          <w:sz w:val="24"/>
          <w:szCs w:val="24"/>
        </w:rPr>
        <w:t>handwritten</w:t>
      </w:r>
      <w:r w:rsidRPr="00F20D0E">
        <w:rPr>
          <w:sz w:val="24"/>
          <w:szCs w:val="24"/>
        </w:rPr>
        <w:t xml:space="preserve"> or stored in emails (current or deleted) are potentially disclosable in the event of a request from an employee or participant/member.</w:t>
      </w:r>
    </w:p>
    <w:p w14:paraId="721D8DB1" w14:textId="77777777" w:rsidR="002F2EC8" w:rsidRPr="00F20D0E" w:rsidRDefault="002F2EC8" w:rsidP="002F2EC8">
      <w:pPr>
        <w:pStyle w:val="Heading2"/>
        <w:numPr>
          <w:ilvl w:val="0"/>
          <w:numId w:val="24"/>
        </w:numPr>
        <w:ind w:hanging="1080"/>
        <w:rPr>
          <w:b/>
          <w:sz w:val="24"/>
          <w:szCs w:val="24"/>
        </w:rPr>
      </w:pPr>
      <w:r w:rsidRPr="00F20D0E">
        <w:rPr>
          <w:b/>
          <w:sz w:val="24"/>
          <w:szCs w:val="24"/>
        </w:rPr>
        <w:t>Employee records</w:t>
      </w:r>
    </w:p>
    <w:p w14:paraId="72D1BC5A" w14:textId="77777777" w:rsidR="002F2EC8" w:rsidRPr="00F20D0E" w:rsidRDefault="002F2EC8" w:rsidP="002F2EC8">
      <w:pPr>
        <w:pStyle w:val="Heading2"/>
        <w:numPr>
          <w:ilvl w:val="0"/>
          <w:numId w:val="0"/>
        </w:numPr>
        <w:ind w:left="720" w:hanging="720"/>
        <w:rPr>
          <w:sz w:val="24"/>
          <w:szCs w:val="24"/>
        </w:rPr>
      </w:pPr>
      <w:r w:rsidRPr="00F20D0E">
        <w:rPr>
          <w:sz w:val="24"/>
          <w:szCs w:val="24"/>
        </w:rPr>
        <w:t>5.1</w:t>
      </w:r>
      <w:r w:rsidRPr="00F20D0E">
        <w:rPr>
          <w:sz w:val="24"/>
          <w:szCs w:val="24"/>
        </w:rPr>
        <w:tab/>
        <w:t xml:space="preserve">We hold personal information about all employees as part of our general employee records. This includes address and contact details, age, date of birth, employment application details, employment history with </w:t>
      </w:r>
      <w:r w:rsidR="00A623FB">
        <w:rPr>
          <w:sz w:val="24"/>
          <w:szCs w:val="24"/>
        </w:rPr>
        <w:t>UKDS</w:t>
      </w:r>
      <w:r w:rsidRPr="00F20D0E">
        <w:rPr>
          <w:sz w:val="24"/>
          <w:szCs w:val="24"/>
        </w:rPr>
        <w:t xml:space="preserve">, marital </w:t>
      </w:r>
      <w:r w:rsidRPr="00F20D0E">
        <w:rPr>
          <w:sz w:val="24"/>
          <w:szCs w:val="24"/>
        </w:rPr>
        <w:lastRenderedPageBreak/>
        <w:t xml:space="preserve">status/civil partnership, details of salary and benefits, bank details, performance appraisals, records relating to holiday, sickness and other leave, working hours and other management records. We may receive and/or retain this information in various forms. </w:t>
      </w:r>
    </w:p>
    <w:p w14:paraId="7333CF0A" w14:textId="77777777" w:rsidR="002F2EC8" w:rsidRPr="00F20D0E" w:rsidRDefault="002F2EC8" w:rsidP="002F2EC8">
      <w:pPr>
        <w:pStyle w:val="Heading2"/>
        <w:numPr>
          <w:ilvl w:val="0"/>
          <w:numId w:val="0"/>
        </w:numPr>
        <w:ind w:left="720" w:hanging="720"/>
        <w:rPr>
          <w:sz w:val="24"/>
          <w:szCs w:val="24"/>
        </w:rPr>
      </w:pPr>
      <w:r w:rsidRPr="00F20D0E">
        <w:rPr>
          <w:sz w:val="24"/>
          <w:szCs w:val="24"/>
        </w:rPr>
        <w:t>5.2</w:t>
      </w:r>
      <w:r w:rsidRPr="00F20D0E">
        <w:rPr>
          <w:sz w:val="24"/>
          <w:szCs w:val="24"/>
        </w:rPr>
        <w:tab/>
        <w:t>This information is used for a variety of administration and management purposes, including payroll administration, complying with record keeping, facilitating the management of work and employees and other legal obligations.</w:t>
      </w:r>
    </w:p>
    <w:p w14:paraId="259AA6B3" w14:textId="77777777" w:rsidR="002F2EC8" w:rsidRPr="00F20D0E" w:rsidRDefault="002F2EC8" w:rsidP="002F2EC8">
      <w:pPr>
        <w:pStyle w:val="Heading2"/>
        <w:numPr>
          <w:ilvl w:val="0"/>
          <w:numId w:val="0"/>
        </w:numPr>
        <w:ind w:left="720" w:hanging="720"/>
        <w:rPr>
          <w:sz w:val="24"/>
          <w:szCs w:val="24"/>
        </w:rPr>
      </w:pPr>
      <w:r w:rsidRPr="00F20D0E">
        <w:rPr>
          <w:sz w:val="24"/>
          <w:szCs w:val="24"/>
        </w:rPr>
        <w:t>5.3</w:t>
      </w:r>
      <w:r w:rsidRPr="00F20D0E">
        <w:rPr>
          <w:sz w:val="24"/>
          <w:szCs w:val="24"/>
        </w:rPr>
        <w:tab/>
        <w:t>We also process information relating to employees’ health, some of which may fall under the definition of “sensitive personal data”. This includes records of sickness absence and medical certificates, DSE assessment and any other medical reports. This information is used to administer company and Statutory sick pay, monitor and manage sickness absence and comply with our obligations under health and safety legislation and Working Time Regulations, as appropriate.</w:t>
      </w:r>
    </w:p>
    <w:p w14:paraId="38F9E271" w14:textId="77777777" w:rsidR="002F2EC8" w:rsidRPr="00F20D0E" w:rsidRDefault="002F2EC8" w:rsidP="002F2EC8">
      <w:pPr>
        <w:pStyle w:val="Heading2"/>
        <w:numPr>
          <w:ilvl w:val="0"/>
          <w:numId w:val="0"/>
        </w:numPr>
        <w:ind w:left="720" w:hanging="720"/>
        <w:rPr>
          <w:sz w:val="24"/>
          <w:szCs w:val="24"/>
        </w:rPr>
      </w:pPr>
      <w:r w:rsidRPr="00F20D0E">
        <w:rPr>
          <w:sz w:val="24"/>
          <w:szCs w:val="24"/>
        </w:rPr>
        <w:t>5.4</w:t>
      </w:r>
      <w:r w:rsidRPr="00F20D0E">
        <w:rPr>
          <w:sz w:val="24"/>
          <w:szCs w:val="24"/>
        </w:rPr>
        <w:tab/>
        <w:t xml:space="preserve">Our contracts of employment require the consent of employees to the processing of personal data for the purposes of administration, management and employment. </w:t>
      </w:r>
    </w:p>
    <w:p w14:paraId="6570D27B" w14:textId="77777777" w:rsidR="002F2EC8" w:rsidRPr="00F20D0E" w:rsidRDefault="002F2EC8" w:rsidP="002F2EC8">
      <w:pPr>
        <w:pStyle w:val="Heading2"/>
        <w:numPr>
          <w:ilvl w:val="0"/>
          <w:numId w:val="0"/>
        </w:numPr>
        <w:ind w:left="720" w:hanging="720"/>
        <w:rPr>
          <w:sz w:val="24"/>
          <w:szCs w:val="24"/>
        </w:rPr>
      </w:pPr>
      <w:r w:rsidRPr="00F20D0E">
        <w:rPr>
          <w:sz w:val="24"/>
          <w:szCs w:val="24"/>
        </w:rPr>
        <w:t>5.5</w:t>
      </w:r>
      <w:r w:rsidRPr="00F20D0E">
        <w:rPr>
          <w:sz w:val="24"/>
          <w:szCs w:val="24"/>
        </w:rPr>
        <w:tab/>
        <w:t>All employees are responsible for checking that any personal data they provide to us is accurate and up to date, and to inform us of any changes to information previously provided e.g. change of address.</w:t>
      </w:r>
    </w:p>
    <w:p w14:paraId="344792D3" w14:textId="77777777" w:rsidR="002F2EC8" w:rsidRPr="00F20D0E" w:rsidRDefault="002F2EC8" w:rsidP="002F2EC8">
      <w:pPr>
        <w:rPr>
          <w:rFonts w:ascii="Arial" w:eastAsia="Times New Roman" w:hAnsi="Arial"/>
          <w:sz w:val="24"/>
          <w:szCs w:val="24"/>
        </w:rPr>
      </w:pPr>
      <w:r w:rsidRPr="00F20D0E">
        <w:rPr>
          <w:sz w:val="24"/>
          <w:szCs w:val="24"/>
        </w:rPr>
        <w:br w:type="page"/>
      </w:r>
    </w:p>
    <w:p w14:paraId="38D86FD6" w14:textId="77777777" w:rsidR="002F2EC8" w:rsidRPr="00F20D0E" w:rsidRDefault="002F2EC8" w:rsidP="002F2EC8">
      <w:pPr>
        <w:pStyle w:val="Heading2"/>
        <w:numPr>
          <w:ilvl w:val="0"/>
          <w:numId w:val="24"/>
        </w:numPr>
        <w:ind w:hanging="1080"/>
        <w:rPr>
          <w:b/>
          <w:sz w:val="24"/>
          <w:szCs w:val="24"/>
        </w:rPr>
      </w:pPr>
      <w:r w:rsidRPr="00F20D0E">
        <w:rPr>
          <w:b/>
          <w:sz w:val="24"/>
          <w:szCs w:val="24"/>
        </w:rPr>
        <w:lastRenderedPageBreak/>
        <w:t>Data Security</w:t>
      </w:r>
    </w:p>
    <w:p w14:paraId="62472DA5" w14:textId="77777777" w:rsidR="002F2EC8" w:rsidRPr="00F20D0E" w:rsidRDefault="002F2EC8" w:rsidP="002F2EC8">
      <w:pPr>
        <w:pStyle w:val="Heading2"/>
        <w:numPr>
          <w:ilvl w:val="0"/>
          <w:numId w:val="0"/>
        </w:numPr>
        <w:ind w:left="720" w:hanging="720"/>
        <w:rPr>
          <w:sz w:val="24"/>
          <w:szCs w:val="24"/>
        </w:rPr>
      </w:pPr>
      <w:r w:rsidRPr="00F20D0E">
        <w:rPr>
          <w:sz w:val="24"/>
          <w:szCs w:val="24"/>
        </w:rPr>
        <w:t>6.1</w:t>
      </w:r>
      <w:r w:rsidRPr="00F20D0E">
        <w:rPr>
          <w:sz w:val="24"/>
          <w:szCs w:val="24"/>
        </w:rPr>
        <w:tab/>
        <w:t xml:space="preserve">All hard copy personnel files are kept securely in the </w:t>
      </w:r>
      <w:r w:rsidR="000D28C1">
        <w:rPr>
          <w:sz w:val="24"/>
          <w:szCs w:val="24"/>
        </w:rPr>
        <w:t>Executive Director’s</w:t>
      </w:r>
      <w:r w:rsidRPr="00F20D0E">
        <w:rPr>
          <w:sz w:val="24"/>
          <w:szCs w:val="24"/>
        </w:rPr>
        <w:t xml:space="preserve"> office. Other information that is stored electronically has appropriate levels of authorisation which prevent unauthorised access.</w:t>
      </w:r>
    </w:p>
    <w:p w14:paraId="5FAF0907" w14:textId="77777777" w:rsidR="002F2EC8" w:rsidRPr="00F20D0E" w:rsidRDefault="002F2EC8" w:rsidP="002F2EC8">
      <w:pPr>
        <w:pStyle w:val="Heading2"/>
        <w:numPr>
          <w:ilvl w:val="0"/>
          <w:numId w:val="0"/>
        </w:numPr>
        <w:ind w:left="720" w:hanging="720"/>
        <w:rPr>
          <w:sz w:val="24"/>
          <w:szCs w:val="24"/>
        </w:rPr>
      </w:pPr>
      <w:r w:rsidRPr="00F20D0E">
        <w:rPr>
          <w:sz w:val="24"/>
          <w:szCs w:val="24"/>
        </w:rPr>
        <w:t>6.2</w:t>
      </w:r>
      <w:r w:rsidRPr="00F20D0E">
        <w:rPr>
          <w:sz w:val="24"/>
          <w:szCs w:val="24"/>
        </w:rPr>
        <w:tab/>
      </w:r>
      <w:r w:rsidR="000D28C1">
        <w:rPr>
          <w:sz w:val="24"/>
          <w:szCs w:val="24"/>
        </w:rPr>
        <w:t xml:space="preserve">UKDS </w:t>
      </w:r>
      <w:r w:rsidRPr="00F20D0E">
        <w:rPr>
          <w:sz w:val="24"/>
          <w:szCs w:val="24"/>
        </w:rPr>
        <w:t xml:space="preserve">Managers have access to the personnel records of the employees that directly report to them, but not to files of other employees. Managers may retain their own copies of 1:1 notes or informal discussions with their </w:t>
      </w:r>
      <w:r w:rsidR="000D28C1" w:rsidRPr="00F20D0E">
        <w:rPr>
          <w:sz w:val="24"/>
          <w:szCs w:val="24"/>
        </w:rPr>
        <w:t>employees but</w:t>
      </w:r>
      <w:r w:rsidRPr="00F20D0E">
        <w:rPr>
          <w:sz w:val="24"/>
          <w:szCs w:val="24"/>
        </w:rPr>
        <w:t xml:space="preserve"> must not retain their own copies of personal data.</w:t>
      </w:r>
    </w:p>
    <w:p w14:paraId="58FA3592" w14:textId="77777777" w:rsidR="002F2EC8" w:rsidRPr="00F20D0E" w:rsidRDefault="002F2EC8" w:rsidP="002F2EC8">
      <w:pPr>
        <w:pStyle w:val="Heading2"/>
        <w:numPr>
          <w:ilvl w:val="0"/>
          <w:numId w:val="0"/>
        </w:numPr>
        <w:ind w:left="720" w:hanging="720"/>
        <w:rPr>
          <w:sz w:val="24"/>
          <w:szCs w:val="24"/>
        </w:rPr>
      </w:pPr>
      <w:r w:rsidRPr="00F20D0E">
        <w:rPr>
          <w:sz w:val="24"/>
          <w:szCs w:val="24"/>
        </w:rPr>
        <w:t>6.3</w:t>
      </w:r>
      <w:r w:rsidRPr="00F20D0E">
        <w:rPr>
          <w:sz w:val="24"/>
          <w:szCs w:val="24"/>
        </w:rPr>
        <w:tab/>
        <w:t>All employees and workers are responsible for ensuring that any personal data that they hold is stored securely and that personal information is not disclosed either orally or in writing or otherwise to any unauthorised third party.</w:t>
      </w:r>
    </w:p>
    <w:p w14:paraId="11E60EB0" w14:textId="77777777" w:rsidR="002F2EC8" w:rsidRPr="00F20D0E" w:rsidRDefault="002F2EC8" w:rsidP="002F2EC8">
      <w:pPr>
        <w:pStyle w:val="Heading2"/>
        <w:numPr>
          <w:ilvl w:val="0"/>
          <w:numId w:val="0"/>
        </w:numPr>
        <w:ind w:left="720" w:hanging="720"/>
        <w:rPr>
          <w:sz w:val="24"/>
          <w:szCs w:val="24"/>
        </w:rPr>
      </w:pPr>
      <w:r w:rsidRPr="00F20D0E">
        <w:rPr>
          <w:sz w:val="24"/>
          <w:szCs w:val="24"/>
        </w:rPr>
        <w:t>6.4</w:t>
      </w:r>
      <w:r w:rsidRPr="00F20D0E">
        <w:rPr>
          <w:sz w:val="24"/>
          <w:szCs w:val="24"/>
        </w:rPr>
        <w:tab/>
        <w:t>Information that discloses personal information, including references, will not be provided to any third party without the data subject’s prior authority unless it is required or permitted by law, such as the Police, HMRC, Contributions Agency or similar.</w:t>
      </w:r>
    </w:p>
    <w:p w14:paraId="41CE37F3" w14:textId="77777777" w:rsidR="002F2EC8" w:rsidRPr="00F20D0E" w:rsidRDefault="002F2EC8" w:rsidP="002F2EC8">
      <w:pPr>
        <w:pStyle w:val="Heading2"/>
        <w:numPr>
          <w:ilvl w:val="0"/>
          <w:numId w:val="0"/>
        </w:numPr>
        <w:ind w:left="720" w:hanging="720"/>
        <w:rPr>
          <w:sz w:val="24"/>
          <w:szCs w:val="24"/>
        </w:rPr>
      </w:pPr>
      <w:r w:rsidRPr="00F20D0E">
        <w:rPr>
          <w:sz w:val="24"/>
          <w:szCs w:val="24"/>
        </w:rPr>
        <w:t>6.5</w:t>
      </w:r>
      <w:r w:rsidRPr="00F20D0E">
        <w:rPr>
          <w:sz w:val="24"/>
          <w:szCs w:val="24"/>
        </w:rPr>
        <w:tab/>
        <w:t>Third party processors, such as our outsourced payroll, will be required to provide sufficient guarantees for their data security measures and compliance with them.</w:t>
      </w:r>
    </w:p>
    <w:p w14:paraId="1F454018" w14:textId="77777777" w:rsidR="002F2EC8" w:rsidRPr="00F20D0E" w:rsidRDefault="002F2EC8" w:rsidP="002F2EC8">
      <w:pPr>
        <w:pStyle w:val="Heading2"/>
        <w:numPr>
          <w:ilvl w:val="0"/>
          <w:numId w:val="0"/>
        </w:numPr>
        <w:ind w:left="720" w:hanging="720"/>
        <w:rPr>
          <w:sz w:val="24"/>
          <w:szCs w:val="24"/>
        </w:rPr>
      </w:pPr>
      <w:r w:rsidRPr="00F20D0E">
        <w:rPr>
          <w:sz w:val="24"/>
          <w:szCs w:val="24"/>
        </w:rPr>
        <w:t>6.6</w:t>
      </w:r>
      <w:r w:rsidRPr="00F20D0E">
        <w:rPr>
          <w:sz w:val="24"/>
          <w:szCs w:val="24"/>
        </w:rPr>
        <w:tab/>
        <w:t>We will not collect data that is simply “nice to have” nor use data for any purpose other than what it was provided for originally.</w:t>
      </w:r>
    </w:p>
    <w:p w14:paraId="3EB891E4" w14:textId="77777777" w:rsidR="002F2EC8" w:rsidRPr="00F20D0E" w:rsidRDefault="002F2EC8" w:rsidP="002F2EC8">
      <w:pPr>
        <w:pStyle w:val="Heading2"/>
        <w:numPr>
          <w:ilvl w:val="0"/>
          <w:numId w:val="0"/>
        </w:numPr>
        <w:ind w:left="720" w:hanging="720"/>
        <w:rPr>
          <w:sz w:val="24"/>
          <w:szCs w:val="24"/>
        </w:rPr>
      </w:pPr>
      <w:r w:rsidRPr="00F20D0E">
        <w:rPr>
          <w:sz w:val="24"/>
          <w:szCs w:val="24"/>
        </w:rPr>
        <w:t>6.7</w:t>
      </w:r>
      <w:r w:rsidRPr="00F20D0E">
        <w:rPr>
          <w:sz w:val="24"/>
          <w:szCs w:val="24"/>
        </w:rPr>
        <w:tab/>
        <w:t xml:space="preserve">Information that is already in the public domain is exempt from the Act. This includes, e.g. brochures and other sales and marketing aids. Any individual who has good reason for wishing their details not to be included in such publications should contact the </w:t>
      </w:r>
      <w:r w:rsidR="000D28C1">
        <w:rPr>
          <w:sz w:val="24"/>
          <w:szCs w:val="24"/>
        </w:rPr>
        <w:t>Executive Director</w:t>
      </w:r>
      <w:r w:rsidRPr="00F20D0E">
        <w:rPr>
          <w:sz w:val="24"/>
          <w:szCs w:val="24"/>
        </w:rPr>
        <w:t xml:space="preserve"> in writing.</w:t>
      </w:r>
    </w:p>
    <w:p w14:paraId="49C1A202" w14:textId="77777777" w:rsidR="002F2EC8" w:rsidRDefault="002F2EC8" w:rsidP="002F2EC8">
      <w:pPr>
        <w:pStyle w:val="Heading2"/>
        <w:numPr>
          <w:ilvl w:val="0"/>
          <w:numId w:val="0"/>
        </w:numPr>
        <w:ind w:left="720" w:hanging="720"/>
        <w:rPr>
          <w:sz w:val="24"/>
          <w:szCs w:val="24"/>
        </w:rPr>
      </w:pPr>
      <w:r w:rsidRPr="00F20D0E">
        <w:rPr>
          <w:sz w:val="24"/>
          <w:szCs w:val="24"/>
        </w:rPr>
        <w:t>6.8</w:t>
      </w:r>
      <w:r w:rsidRPr="00F20D0E">
        <w:rPr>
          <w:sz w:val="24"/>
          <w:szCs w:val="24"/>
        </w:rPr>
        <w:tab/>
        <w:t>All employees are responsible for ensuring that information is not kept for longer than necessary. Documents containing any personal information will be disposed of securely and paper copies will be shredded. Information stored on electronic equipment will be erased prior to equipment being sold, disposed of or reallocated.</w:t>
      </w:r>
    </w:p>
    <w:p w14:paraId="2470F9D3" w14:textId="77777777" w:rsidR="00F20D0E" w:rsidRDefault="00F20D0E" w:rsidP="002F2EC8">
      <w:pPr>
        <w:pStyle w:val="Heading2"/>
        <w:numPr>
          <w:ilvl w:val="0"/>
          <w:numId w:val="0"/>
        </w:numPr>
        <w:ind w:left="720" w:hanging="720"/>
        <w:rPr>
          <w:sz w:val="24"/>
          <w:szCs w:val="24"/>
        </w:rPr>
      </w:pPr>
    </w:p>
    <w:p w14:paraId="1D2CD7FD" w14:textId="77777777" w:rsidR="00F20D0E" w:rsidRPr="00F20D0E" w:rsidRDefault="00F20D0E" w:rsidP="000D28C1">
      <w:pPr>
        <w:pStyle w:val="Heading2"/>
        <w:numPr>
          <w:ilvl w:val="0"/>
          <w:numId w:val="0"/>
        </w:numPr>
        <w:rPr>
          <w:sz w:val="24"/>
          <w:szCs w:val="24"/>
        </w:rPr>
      </w:pPr>
    </w:p>
    <w:p w14:paraId="5C66D18F" w14:textId="77777777" w:rsidR="002F2EC8" w:rsidRPr="00F20D0E" w:rsidRDefault="002F2EC8" w:rsidP="002F2EC8">
      <w:pPr>
        <w:pStyle w:val="Heading2"/>
        <w:numPr>
          <w:ilvl w:val="0"/>
          <w:numId w:val="24"/>
        </w:numPr>
        <w:ind w:hanging="1080"/>
        <w:rPr>
          <w:b/>
          <w:sz w:val="24"/>
          <w:szCs w:val="24"/>
        </w:rPr>
      </w:pPr>
      <w:r w:rsidRPr="00F20D0E">
        <w:rPr>
          <w:b/>
          <w:sz w:val="24"/>
          <w:szCs w:val="24"/>
        </w:rPr>
        <w:t>Monitoring and review</w:t>
      </w:r>
    </w:p>
    <w:p w14:paraId="6F82542E" w14:textId="77777777" w:rsidR="002F2EC8" w:rsidRPr="00F20D0E" w:rsidRDefault="002F2EC8" w:rsidP="002F2EC8">
      <w:pPr>
        <w:pStyle w:val="ListParagraph"/>
        <w:numPr>
          <w:ilvl w:val="0"/>
          <w:numId w:val="21"/>
        </w:numPr>
        <w:tabs>
          <w:tab w:val="left" w:pos="720"/>
        </w:tabs>
        <w:spacing w:after="240" w:line="300" w:lineRule="atLeast"/>
        <w:contextualSpacing w:val="0"/>
        <w:jc w:val="both"/>
        <w:outlineLvl w:val="1"/>
        <w:rPr>
          <w:rFonts w:ascii="Arial" w:eastAsia="Times New Roman" w:hAnsi="Arial"/>
          <w:vanish/>
          <w:sz w:val="24"/>
          <w:szCs w:val="24"/>
        </w:rPr>
      </w:pPr>
    </w:p>
    <w:p w14:paraId="75E464DD" w14:textId="77777777" w:rsidR="002F2EC8" w:rsidRPr="00F20D0E" w:rsidRDefault="002F2EC8" w:rsidP="002F2EC8">
      <w:pPr>
        <w:pStyle w:val="ListParagraph"/>
        <w:numPr>
          <w:ilvl w:val="0"/>
          <w:numId w:val="21"/>
        </w:numPr>
        <w:tabs>
          <w:tab w:val="left" w:pos="720"/>
        </w:tabs>
        <w:spacing w:after="240" w:line="300" w:lineRule="atLeast"/>
        <w:contextualSpacing w:val="0"/>
        <w:jc w:val="both"/>
        <w:outlineLvl w:val="1"/>
        <w:rPr>
          <w:rFonts w:ascii="Arial" w:eastAsia="Times New Roman" w:hAnsi="Arial"/>
          <w:vanish/>
          <w:sz w:val="24"/>
          <w:szCs w:val="24"/>
        </w:rPr>
      </w:pPr>
    </w:p>
    <w:p w14:paraId="55FE71BD" w14:textId="77777777" w:rsidR="002F2EC8" w:rsidRPr="00F20D0E" w:rsidRDefault="002F2EC8" w:rsidP="002F2EC8">
      <w:pPr>
        <w:pStyle w:val="ListParagraph"/>
        <w:numPr>
          <w:ilvl w:val="0"/>
          <w:numId w:val="21"/>
        </w:numPr>
        <w:tabs>
          <w:tab w:val="left" w:pos="720"/>
        </w:tabs>
        <w:spacing w:after="240" w:line="300" w:lineRule="atLeast"/>
        <w:contextualSpacing w:val="0"/>
        <w:jc w:val="both"/>
        <w:outlineLvl w:val="1"/>
        <w:rPr>
          <w:rFonts w:ascii="Arial" w:eastAsia="Times New Roman" w:hAnsi="Arial"/>
          <w:vanish/>
          <w:sz w:val="24"/>
          <w:szCs w:val="24"/>
        </w:rPr>
      </w:pPr>
    </w:p>
    <w:p w14:paraId="1D5E3874" w14:textId="77777777" w:rsidR="002F2EC8" w:rsidRPr="00F20D0E" w:rsidRDefault="002F2EC8" w:rsidP="002F2EC8">
      <w:pPr>
        <w:pStyle w:val="ListParagraph"/>
        <w:numPr>
          <w:ilvl w:val="0"/>
          <w:numId w:val="21"/>
        </w:numPr>
        <w:tabs>
          <w:tab w:val="left" w:pos="720"/>
        </w:tabs>
        <w:spacing w:after="240" w:line="300" w:lineRule="atLeast"/>
        <w:contextualSpacing w:val="0"/>
        <w:jc w:val="both"/>
        <w:outlineLvl w:val="1"/>
        <w:rPr>
          <w:rFonts w:ascii="Arial" w:eastAsia="Times New Roman" w:hAnsi="Arial"/>
          <w:vanish/>
          <w:sz w:val="24"/>
          <w:szCs w:val="24"/>
        </w:rPr>
      </w:pPr>
    </w:p>
    <w:p w14:paraId="42A876FC" w14:textId="77777777" w:rsidR="002F2EC8" w:rsidRPr="00F20D0E" w:rsidRDefault="002F2EC8" w:rsidP="002F2EC8">
      <w:pPr>
        <w:pStyle w:val="Heading2"/>
        <w:numPr>
          <w:ilvl w:val="1"/>
          <w:numId w:val="21"/>
        </w:numPr>
        <w:tabs>
          <w:tab w:val="clear" w:pos="720"/>
        </w:tabs>
        <w:ind w:left="709" w:hanging="709"/>
        <w:rPr>
          <w:b/>
          <w:sz w:val="24"/>
          <w:szCs w:val="24"/>
        </w:rPr>
      </w:pPr>
      <w:r w:rsidRPr="00F20D0E">
        <w:rPr>
          <w:sz w:val="24"/>
          <w:szCs w:val="24"/>
        </w:rPr>
        <w:t xml:space="preserve">This policy will be regularly monitored to ensure that it can be applied equally to all employees and stakeholders and updated where appropriate to meet changing legislation and organisational requirements. </w:t>
      </w:r>
    </w:p>
    <w:p w14:paraId="53E967E7" w14:textId="77777777" w:rsidR="002F2EC8" w:rsidRPr="00F20D0E" w:rsidRDefault="002F2EC8" w:rsidP="002F2EC8">
      <w:pPr>
        <w:pStyle w:val="Heading3"/>
        <w:numPr>
          <w:ilvl w:val="1"/>
          <w:numId w:val="21"/>
        </w:numPr>
        <w:ind w:left="709" w:hanging="709"/>
        <w:rPr>
          <w:sz w:val="24"/>
          <w:szCs w:val="24"/>
        </w:rPr>
      </w:pPr>
      <w:r w:rsidRPr="00F20D0E">
        <w:rPr>
          <w:sz w:val="24"/>
          <w:szCs w:val="24"/>
        </w:rPr>
        <w:t xml:space="preserve">This policy is subject to regular review to reflect, for example, changes to legislation or to the structure or policies of </w:t>
      </w:r>
      <w:r w:rsidR="000D28C1">
        <w:rPr>
          <w:sz w:val="24"/>
          <w:szCs w:val="24"/>
        </w:rPr>
        <w:t>UKDS</w:t>
      </w:r>
      <w:r w:rsidRPr="00F20D0E">
        <w:rPr>
          <w:sz w:val="24"/>
          <w:szCs w:val="24"/>
        </w:rPr>
        <w:t>.</w:t>
      </w:r>
    </w:p>
    <w:p w14:paraId="3C43F843" w14:textId="77777777" w:rsidR="00B0469A" w:rsidRPr="00AA216D" w:rsidRDefault="002F2EC8" w:rsidP="000D28C1">
      <w:pPr>
        <w:pStyle w:val="Heading3"/>
        <w:numPr>
          <w:ilvl w:val="1"/>
          <w:numId w:val="21"/>
        </w:numPr>
        <w:ind w:left="709" w:hanging="709"/>
        <w:rPr>
          <w:rFonts w:ascii="Verdana" w:hAnsi="Verdana"/>
          <w:sz w:val="24"/>
          <w:szCs w:val="24"/>
        </w:rPr>
      </w:pPr>
      <w:r w:rsidRPr="00F20D0E">
        <w:rPr>
          <w:sz w:val="24"/>
          <w:szCs w:val="24"/>
        </w:rPr>
        <w:lastRenderedPageBreak/>
        <w:t xml:space="preserve">Any breach of this policy will be taken seriously and may result in formal disciplinary action. Any employee who considers that the policy has been breached in any way should </w:t>
      </w:r>
      <w:proofErr w:type="spellStart"/>
      <w:r w:rsidRPr="00F20D0E">
        <w:rPr>
          <w:sz w:val="24"/>
          <w:szCs w:val="24"/>
        </w:rPr>
        <w:t>raised</w:t>
      </w:r>
      <w:proofErr w:type="spellEnd"/>
      <w:r w:rsidRPr="00F20D0E">
        <w:rPr>
          <w:sz w:val="24"/>
          <w:szCs w:val="24"/>
        </w:rPr>
        <w:t xml:space="preserve"> the matter with their manager or the </w:t>
      </w:r>
      <w:r w:rsidR="000D28C1">
        <w:rPr>
          <w:sz w:val="24"/>
          <w:szCs w:val="24"/>
        </w:rPr>
        <w:t>Executive Director.</w:t>
      </w:r>
      <w:r w:rsidR="000D28C1" w:rsidRPr="00AA216D">
        <w:rPr>
          <w:rFonts w:ascii="Verdana" w:hAnsi="Verdana"/>
          <w:sz w:val="24"/>
          <w:szCs w:val="24"/>
        </w:rPr>
        <w:t xml:space="preserve"> </w:t>
      </w:r>
    </w:p>
    <w:sectPr w:rsidR="00B0469A" w:rsidRPr="00AA216D" w:rsidSect="00B602EF">
      <w:headerReference w:type="default" r:id="rId9"/>
      <w:pgSz w:w="11906" w:h="16838" w:code="9"/>
      <w:pgMar w:top="117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2D41F" w14:textId="77777777" w:rsidR="009321AA" w:rsidRDefault="009321AA">
      <w:pPr>
        <w:spacing w:after="0" w:line="240" w:lineRule="auto"/>
      </w:pPr>
      <w:r>
        <w:separator/>
      </w:r>
    </w:p>
  </w:endnote>
  <w:endnote w:type="continuationSeparator" w:id="0">
    <w:p w14:paraId="7E27ABD8" w14:textId="77777777" w:rsidR="009321AA" w:rsidRDefault="0093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55 Helvetica Roman">
    <w:altName w:val="Courier New"/>
    <w:panose1 w:val="020B0604020202020204"/>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57ED" w14:textId="77777777" w:rsidR="009321AA" w:rsidRDefault="009321AA">
      <w:pPr>
        <w:spacing w:after="0" w:line="240" w:lineRule="auto"/>
      </w:pPr>
      <w:r>
        <w:separator/>
      </w:r>
    </w:p>
  </w:footnote>
  <w:footnote w:type="continuationSeparator" w:id="0">
    <w:p w14:paraId="0326E0C0" w14:textId="77777777" w:rsidR="009321AA" w:rsidRDefault="00932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0C5A" w14:textId="77777777" w:rsidR="00495EBA" w:rsidRPr="00B602EF" w:rsidRDefault="00495EBA" w:rsidP="00B602EF">
    <w:pPr>
      <w:pStyle w:val="Header"/>
      <w:jc w:val="right"/>
      <w:rPr>
        <w:noProof/>
        <w:lang w:eastAsia="en-GB"/>
      </w:rPr>
    </w:pPr>
    <w:r w:rsidRPr="00CE5E97">
      <w:rPr>
        <w:noProof/>
        <w:color w:val="FFFFFF" w:themeColor="background1"/>
        <w:lang w:eastAsia="en-GB"/>
      </w:rPr>
      <w:t>.</w:t>
    </w:r>
    <w:r w:rsidRPr="00B602EF">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7B7"/>
    <w:multiLevelType w:val="hybridMultilevel"/>
    <w:tmpl w:val="A1060D10"/>
    <w:lvl w:ilvl="0" w:tplc="2DAEBFD0">
      <w:start w:val="5"/>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F5552"/>
    <w:multiLevelType w:val="multilevel"/>
    <w:tmpl w:val="D4F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61638"/>
    <w:multiLevelType w:val="multilevel"/>
    <w:tmpl w:val="B138502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FB30AC"/>
    <w:multiLevelType w:val="multilevel"/>
    <w:tmpl w:val="BAE45FCE"/>
    <w:lvl w:ilvl="0">
      <w:start w:val="4"/>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b/>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F57D6B"/>
    <w:multiLevelType w:val="hybridMultilevel"/>
    <w:tmpl w:val="5AE21A3E"/>
    <w:lvl w:ilvl="0" w:tplc="76901126">
      <w:start w:val="1"/>
      <w:numFmt w:val="lowerRoman"/>
      <w:lvlText w:val="(%1)"/>
      <w:lvlJc w:val="left"/>
      <w:pPr>
        <w:tabs>
          <w:tab w:val="num" w:pos="780"/>
        </w:tabs>
        <w:ind w:left="780" w:hanging="7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5" w15:restartNumberingAfterBreak="0">
    <w:nsid w:val="0BC1124D"/>
    <w:multiLevelType w:val="multilevel"/>
    <w:tmpl w:val="1478BDD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1080"/>
        </w:tabs>
        <w:ind w:left="-1080" w:hanging="1800"/>
      </w:pPr>
      <w:rPr>
        <w:rFonts w:hint="default"/>
      </w:rPr>
    </w:lvl>
  </w:abstractNum>
  <w:abstractNum w:abstractNumId="6" w15:restartNumberingAfterBreak="0">
    <w:nsid w:val="0BC949B7"/>
    <w:multiLevelType w:val="hybridMultilevel"/>
    <w:tmpl w:val="B2A4CCB0"/>
    <w:lvl w:ilvl="0" w:tplc="D63C3CE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FCE12AB"/>
    <w:multiLevelType w:val="hybridMultilevel"/>
    <w:tmpl w:val="B06CC300"/>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149C5FE8"/>
    <w:multiLevelType w:val="multilevel"/>
    <w:tmpl w:val="408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6521A"/>
    <w:multiLevelType w:val="multilevel"/>
    <w:tmpl w:val="CA1ACDA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75734E"/>
    <w:multiLevelType w:val="hybridMultilevel"/>
    <w:tmpl w:val="9F367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A0612"/>
    <w:multiLevelType w:val="hybridMultilevel"/>
    <w:tmpl w:val="2A7E90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DB2CE8"/>
    <w:multiLevelType w:val="hybridMultilevel"/>
    <w:tmpl w:val="F5729CC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BC5E68"/>
    <w:multiLevelType w:val="hybridMultilevel"/>
    <w:tmpl w:val="BC2ED7D2"/>
    <w:lvl w:ilvl="0" w:tplc="95CC4B6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512BB9"/>
    <w:multiLevelType w:val="hybridMultilevel"/>
    <w:tmpl w:val="3A4613C6"/>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0C74D43"/>
    <w:multiLevelType w:val="multilevel"/>
    <w:tmpl w:val="223A6000"/>
    <w:lvl w:ilvl="0">
      <w:start w:val="1"/>
      <w:numFmt w:val="none"/>
      <w:pStyle w:val="Restart"/>
      <w:suff w:val="nothing"/>
      <w:lvlText w:val="%1"/>
      <w:lvlJc w:val="left"/>
      <w:pPr>
        <w:ind w:left="0" w:firstLine="0"/>
      </w:pPr>
    </w:lvl>
    <w:lvl w:ilvl="1">
      <w:start w:val="1"/>
      <w:numFmt w:val="decimal"/>
      <w:pStyle w:val="Heading1"/>
      <w:lvlText w:val="%1%2."/>
      <w:lvlJc w:val="left"/>
      <w:pPr>
        <w:tabs>
          <w:tab w:val="num" w:pos="864"/>
        </w:tabs>
        <w:ind w:left="864" w:hanging="864"/>
      </w:pPr>
      <w:rPr>
        <w:b w:val="0"/>
        <w:i w:val="0"/>
      </w:rPr>
    </w:lvl>
    <w:lvl w:ilvl="2">
      <w:start w:val="1"/>
      <w:numFmt w:val="decimal"/>
      <w:pStyle w:val="Heading2"/>
      <w:lvlText w:val="%1%2.%3"/>
      <w:lvlJc w:val="left"/>
      <w:pPr>
        <w:tabs>
          <w:tab w:val="num" w:pos="864"/>
        </w:tabs>
        <w:ind w:left="864" w:hanging="864"/>
      </w:pPr>
      <w:rPr>
        <w:b w:val="0"/>
        <w:i w:val="0"/>
      </w:rPr>
    </w:lvl>
    <w:lvl w:ilvl="3">
      <w:start w:val="1"/>
      <w:numFmt w:val="decimal"/>
      <w:pStyle w:val="Heading3"/>
      <w:lvlText w:val="%1%2.%3.%4"/>
      <w:lvlJc w:val="left"/>
      <w:pPr>
        <w:tabs>
          <w:tab w:val="num" w:pos="2160"/>
        </w:tabs>
        <w:ind w:left="2160" w:hanging="1296"/>
      </w:pPr>
      <w:rPr>
        <w:b w:val="0"/>
        <w:i w:val="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16" w15:restartNumberingAfterBreak="0">
    <w:nsid w:val="48192944"/>
    <w:multiLevelType w:val="hybridMultilevel"/>
    <w:tmpl w:val="B09E1210"/>
    <w:lvl w:ilvl="0" w:tplc="14B4955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DD65EF1"/>
    <w:multiLevelType w:val="hybridMultilevel"/>
    <w:tmpl w:val="0554DF06"/>
    <w:lvl w:ilvl="0" w:tplc="D360965E">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CD14AB"/>
    <w:multiLevelType w:val="hybridMultilevel"/>
    <w:tmpl w:val="E2427A36"/>
    <w:lvl w:ilvl="0" w:tplc="1790501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21F001D"/>
    <w:multiLevelType w:val="multilevel"/>
    <w:tmpl w:val="2FC040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38366A1"/>
    <w:multiLevelType w:val="multilevel"/>
    <w:tmpl w:val="1A56AC90"/>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5CA41C3"/>
    <w:multiLevelType w:val="hybridMultilevel"/>
    <w:tmpl w:val="774E8B58"/>
    <w:lvl w:ilvl="0" w:tplc="2C2CFD8C">
      <w:start w:val="1"/>
      <w:numFmt w:val="decimal"/>
      <w:lvlText w:val="%1."/>
      <w:lvlJc w:val="left"/>
      <w:pPr>
        <w:tabs>
          <w:tab w:val="num" w:pos="720"/>
        </w:tabs>
        <w:ind w:left="720" w:hanging="360"/>
      </w:pPr>
      <w:rPr>
        <w:rFonts w:hint="default"/>
      </w:rPr>
    </w:lvl>
    <w:lvl w:ilvl="1" w:tplc="6A441C9A">
      <w:numFmt w:val="none"/>
      <w:lvlText w:val=""/>
      <w:lvlJc w:val="left"/>
      <w:pPr>
        <w:tabs>
          <w:tab w:val="num" w:pos="360"/>
        </w:tabs>
      </w:pPr>
    </w:lvl>
    <w:lvl w:ilvl="2" w:tplc="A192D058">
      <w:numFmt w:val="none"/>
      <w:lvlText w:val=""/>
      <w:lvlJc w:val="left"/>
      <w:pPr>
        <w:tabs>
          <w:tab w:val="num" w:pos="360"/>
        </w:tabs>
      </w:pPr>
    </w:lvl>
    <w:lvl w:ilvl="3" w:tplc="3852194C">
      <w:numFmt w:val="none"/>
      <w:lvlText w:val=""/>
      <w:lvlJc w:val="left"/>
      <w:pPr>
        <w:tabs>
          <w:tab w:val="num" w:pos="360"/>
        </w:tabs>
      </w:pPr>
    </w:lvl>
    <w:lvl w:ilvl="4" w:tplc="DAE8A608">
      <w:numFmt w:val="none"/>
      <w:lvlText w:val=""/>
      <w:lvlJc w:val="left"/>
      <w:pPr>
        <w:tabs>
          <w:tab w:val="num" w:pos="360"/>
        </w:tabs>
      </w:pPr>
    </w:lvl>
    <w:lvl w:ilvl="5" w:tplc="2D986762">
      <w:numFmt w:val="none"/>
      <w:lvlText w:val=""/>
      <w:lvlJc w:val="left"/>
      <w:pPr>
        <w:tabs>
          <w:tab w:val="num" w:pos="360"/>
        </w:tabs>
      </w:pPr>
    </w:lvl>
    <w:lvl w:ilvl="6" w:tplc="7E6EBBFC">
      <w:numFmt w:val="none"/>
      <w:lvlText w:val=""/>
      <w:lvlJc w:val="left"/>
      <w:pPr>
        <w:tabs>
          <w:tab w:val="num" w:pos="360"/>
        </w:tabs>
      </w:pPr>
    </w:lvl>
    <w:lvl w:ilvl="7" w:tplc="28A6EAB8">
      <w:numFmt w:val="none"/>
      <w:lvlText w:val=""/>
      <w:lvlJc w:val="left"/>
      <w:pPr>
        <w:tabs>
          <w:tab w:val="num" w:pos="360"/>
        </w:tabs>
      </w:pPr>
    </w:lvl>
    <w:lvl w:ilvl="8" w:tplc="2E1AE392">
      <w:numFmt w:val="none"/>
      <w:lvlText w:val=""/>
      <w:lvlJc w:val="left"/>
      <w:pPr>
        <w:tabs>
          <w:tab w:val="num" w:pos="360"/>
        </w:tabs>
      </w:pPr>
    </w:lvl>
  </w:abstractNum>
  <w:abstractNum w:abstractNumId="22" w15:restartNumberingAfterBreak="0">
    <w:nsid w:val="676140AF"/>
    <w:multiLevelType w:val="hybridMultilevel"/>
    <w:tmpl w:val="557E21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09542C"/>
    <w:multiLevelType w:val="hybridMultilevel"/>
    <w:tmpl w:val="AEA0DF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5"/>
  </w:num>
  <w:num w:numId="2">
    <w:abstractNumId w:val="5"/>
  </w:num>
  <w:num w:numId="3">
    <w:abstractNumId w:val="8"/>
  </w:num>
  <w:num w:numId="4">
    <w:abstractNumId w:val="14"/>
  </w:num>
  <w:num w:numId="5">
    <w:abstractNumId w:val="10"/>
  </w:num>
  <w:num w:numId="6">
    <w:abstractNumId w:val="23"/>
  </w:num>
  <w:num w:numId="7">
    <w:abstractNumId w:val="13"/>
  </w:num>
  <w:num w:numId="8">
    <w:abstractNumId w:val="4"/>
  </w:num>
  <w:num w:numId="9">
    <w:abstractNumId w:val="21"/>
  </w:num>
  <w:num w:numId="10">
    <w:abstractNumId w:val="9"/>
  </w:num>
  <w:num w:numId="11">
    <w:abstractNumId w:val="6"/>
  </w:num>
  <w:num w:numId="12">
    <w:abstractNumId w:val="17"/>
  </w:num>
  <w:num w:numId="13">
    <w:abstractNumId w:val="18"/>
  </w:num>
  <w:num w:numId="14">
    <w:abstractNumId w:val="3"/>
  </w:num>
  <w:num w:numId="15">
    <w:abstractNumId w:val="16"/>
  </w:num>
  <w:num w:numId="16">
    <w:abstractNumId w:val="12"/>
  </w:num>
  <w:num w:numId="17">
    <w:abstractNumId w:val="7"/>
  </w:num>
  <w:num w:numId="18">
    <w:abstractNumId w:val="22"/>
  </w:num>
  <w:num w:numId="19">
    <w:abstractNumId w:val="11"/>
  </w:num>
  <w:num w:numId="20">
    <w:abstractNumId w:val="1"/>
  </w:num>
  <w:num w:numId="21">
    <w:abstractNumId w:val="2"/>
  </w:num>
  <w:num w:numId="22">
    <w:abstractNumId w:val="20"/>
  </w:num>
  <w:num w:numId="23">
    <w:abstractNumId w:val="15"/>
    <w:lvlOverride w:ilvl="0">
      <w:startOverride w:val="1"/>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D2"/>
    <w:rsid w:val="00001A60"/>
    <w:rsid w:val="00004E5E"/>
    <w:rsid w:val="0002517D"/>
    <w:rsid w:val="00030B49"/>
    <w:rsid w:val="00035474"/>
    <w:rsid w:val="00085BBA"/>
    <w:rsid w:val="000A65DD"/>
    <w:rsid w:val="000B1C05"/>
    <w:rsid w:val="000B667F"/>
    <w:rsid w:val="000C2895"/>
    <w:rsid w:val="000D28C1"/>
    <w:rsid w:val="000F0AF2"/>
    <w:rsid w:val="001009AD"/>
    <w:rsid w:val="00107746"/>
    <w:rsid w:val="0010787B"/>
    <w:rsid w:val="00111E28"/>
    <w:rsid w:val="00117B6F"/>
    <w:rsid w:val="00131254"/>
    <w:rsid w:val="0014118C"/>
    <w:rsid w:val="001459DF"/>
    <w:rsid w:val="0017142E"/>
    <w:rsid w:val="00171885"/>
    <w:rsid w:val="00176563"/>
    <w:rsid w:val="001774E6"/>
    <w:rsid w:val="001B4E06"/>
    <w:rsid w:val="001B5C18"/>
    <w:rsid w:val="001D307E"/>
    <w:rsid w:val="001F4DE5"/>
    <w:rsid w:val="001F6495"/>
    <w:rsid w:val="002040CF"/>
    <w:rsid w:val="002154FF"/>
    <w:rsid w:val="00215FC7"/>
    <w:rsid w:val="0022033A"/>
    <w:rsid w:val="0022192C"/>
    <w:rsid w:val="00236453"/>
    <w:rsid w:val="00237DB9"/>
    <w:rsid w:val="00242E8F"/>
    <w:rsid w:val="00243BF5"/>
    <w:rsid w:val="002468BA"/>
    <w:rsid w:val="0025336D"/>
    <w:rsid w:val="00272DBB"/>
    <w:rsid w:val="002760CE"/>
    <w:rsid w:val="00280BF7"/>
    <w:rsid w:val="00291F84"/>
    <w:rsid w:val="00296D51"/>
    <w:rsid w:val="002A5EE3"/>
    <w:rsid w:val="002C71E6"/>
    <w:rsid w:val="002F0E20"/>
    <w:rsid w:val="002F2EC8"/>
    <w:rsid w:val="002F53CE"/>
    <w:rsid w:val="00300AFE"/>
    <w:rsid w:val="003108A9"/>
    <w:rsid w:val="003260FF"/>
    <w:rsid w:val="00335FF5"/>
    <w:rsid w:val="00337EB2"/>
    <w:rsid w:val="003461D2"/>
    <w:rsid w:val="003533EE"/>
    <w:rsid w:val="00354456"/>
    <w:rsid w:val="003624E4"/>
    <w:rsid w:val="00393C44"/>
    <w:rsid w:val="003961F1"/>
    <w:rsid w:val="003971B8"/>
    <w:rsid w:val="003A1BBD"/>
    <w:rsid w:val="003B4056"/>
    <w:rsid w:val="003B4A83"/>
    <w:rsid w:val="003C1B6B"/>
    <w:rsid w:val="003C6130"/>
    <w:rsid w:val="0040530D"/>
    <w:rsid w:val="00413920"/>
    <w:rsid w:val="00420BCA"/>
    <w:rsid w:val="004253FE"/>
    <w:rsid w:val="0043417D"/>
    <w:rsid w:val="00434392"/>
    <w:rsid w:val="00435378"/>
    <w:rsid w:val="00443C1B"/>
    <w:rsid w:val="0047019B"/>
    <w:rsid w:val="00472E69"/>
    <w:rsid w:val="00475F80"/>
    <w:rsid w:val="00482C0C"/>
    <w:rsid w:val="00495EBA"/>
    <w:rsid w:val="004A0F71"/>
    <w:rsid w:val="004A307D"/>
    <w:rsid w:val="004A7D28"/>
    <w:rsid w:val="004B04F9"/>
    <w:rsid w:val="004D2B23"/>
    <w:rsid w:val="004D6FFF"/>
    <w:rsid w:val="004E04F7"/>
    <w:rsid w:val="004E0CB5"/>
    <w:rsid w:val="004E42DA"/>
    <w:rsid w:val="004F27FD"/>
    <w:rsid w:val="00505600"/>
    <w:rsid w:val="00516596"/>
    <w:rsid w:val="005216B9"/>
    <w:rsid w:val="00524B57"/>
    <w:rsid w:val="00540250"/>
    <w:rsid w:val="00550967"/>
    <w:rsid w:val="00562D2E"/>
    <w:rsid w:val="00567C97"/>
    <w:rsid w:val="00576604"/>
    <w:rsid w:val="00576ABD"/>
    <w:rsid w:val="00585251"/>
    <w:rsid w:val="0058743A"/>
    <w:rsid w:val="005909C0"/>
    <w:rsid w:val="00597CFE"/>
    <w:rsid w:val="005A1154"/>
    <w:rsid w:val="005A2C61"/>
    <w:rsid w:val="005B1FA2"/>
    <w:rsid w:val="005B3E06"/>
    <w:rsid w:val="005B7F8D"/>
    <w:rsid w:val="005E09DB"/>
    <w:rsid w:val="005E4CB5"/>
    <w:rsid w:val="005E6B3A"/>
    <w:rsid w:val="00602BD2"/>
    <w:rsid w:val="006134D3"/>
    <w:rsid w:val="00617BA4"/>
    <w:rsid w:val="00621A44"/>
    <w:rsid w:val="00624EE6"/>
    <w:rsid w:val="00626F4C"/>
    <w:rsid w:val="006414E0"/>
    <w:rsid w:val="00660F53"/>
    <w:rsid w:val="006628B6"/>
    <w:rsid w:val="00664361"/>
    <w:rsid w:val="00685844"/>
    <w:rsid w:val="00686D6D"/>
    <w:rsid w:val="00695A81"/>
    <w:rsid w:val="006A1D87"/>
    <w:rsid w:val="006B06CE"/>
    <w:rsid w:val="006B714F"/>
    <w:rsid w:val="006C1FDC"/>
    <w:rsid w:val="006D11F7"/>
    <w:rsid w:val="006E5B5E"/>
    <w:rsid w:val="006F6557"/>
    <w:rsid w:val="007021BB"/>
    <w:rsid w:val="00702B87"/>
    <w:rsid w:val="00707BC6"/>
    <w:rsid w:val="00711D10"/>
    <w:rsid w:val="00716A78"/>
    <w:rsid w:val="0072247D"/>
    <w:rsid w:val="00737EEB"/>
    <w:rsid w:val="00743304"/>
    <w:rsid w:val="00744448"/>
    <w:rsid w:val="00766328"/>
    <w:rsid w:val="007A3AAB"/>
    <w:rsid w:val="007B44AA"/>
    <w:rsid w:val="007C1CAD"/>
    <w:rsid w:val="007C57CF"/>
    <w:rsid w:val="007D3990"/>
    <w:rsid w:val="007D7CC1"/>
    <w:rsid w:val="007E280D"/>
    <w:rsid w:val="007F1A1A"/>
    <w:rsid w:val="007F2881"/>
    <w:rsid w:val="00802B73"/>
    <w:rsid w:val="00814D5F"/>
    <w:rsid w:val="00817098"/>
    <w:rsid w:val="008223ED"/>
    <w:rsid w:val="00824EFB"/>
    <w:rsid w:val="00830E9C"/>
    <w:rsid w:val="00835A65"/>
    <w:rsid w:val="008367F3"/>
    <w:rsid w:val="0084037F"/>
    <w:rsid w:val="00842324"/>
    <w:rsid w:val="0085280C"/>
    <w:rsid w:val="00853C60"/>
    <w:rsid w:val="0086053E"/>
    <w:rsid w:val="00872E1B"/>
    <w:rsid w:val="00887D7F"/>
    <w:rsid w:val="00890742"/>
    <w:rsid w:val="008B0A06"/>
    <w:rsid w:val="008B1516"/>
    <w:rsid w:val="008B40F3"/>
    <w:rsid w:val="008C5928"/>
    <w:rsid w:val="008C7063"/>
    <w:rsid w:val="008C7A3E"/>
    <w:rsid w:val="008D0F73"/>
    <w:rsid w:val="008D56E3"/>
    <w:rsid w:val="008E1435"/>
    <w:rsid w:val="008E654D"/>
    <w:rsid w:val="008E7CE5"/>
    <w:rsid w:val="008F7085"/>
    <w:rsid w:val="00902E4F"/>
    <w:rsid w:val="00903F87"/>
    <w:rsid w:val="00903FD6"/>
    <w:rsid w:val="009076CC"/>
    <w:rsid w:val="0091014E"/>
    <w:rsid w:val="00911B61"/>
    <w:rsid w:val="00924F1C"/>
    <w:rsid w:val="009321AA"/>
    <w:rsid w:val="00934BAF"/>
    <w:rsid w:val="009372A1"/>
    <w:rsid w:val="0094414E"/>
    <w:rsid w:val="00947F29"/>
    <w:rsid w:val="00950243"/>
    <w:rsid w:val="009508EA"/>
    <w:rsid w:val="00950974"/>
    <w:rsid w:val="00982FC7"/>
    <w:rsid w:val="00995961"/>
    <w:rsid w:val="009A4489"/>
    <w:rsid w:val="009C4C57"/>
    <w:rsid w:val="009C5371"/>
    <w:rsid w:val="009D2DB0"/>
    <w:rsid w:val="00A05676"/>
    <w:rsid w:val="00A105D4"/>
    <w:rsid w:val="00A1100A"/>
    <w:rsid w:val="00A14F86"/>
    <w:rsid w:val="00A343CF"/>
    <w:rsid w:val="00A4056C"/>
    <w:rsid w:val="00A47C1E"/>
    <w:rsid w:val="00A51C57"/>
    <w:rsid w:val="00A623FB"/>
    <w:rsid w:val="00A70127"/>
    <w:rsid w:val="00A71D0B"/>
    <w:rsid w:val="00A7504A"/>
    <w:rsid w:val="00A76041"/>
    <w:rsid w:val="00A953BA"/>
    <w:rsid w:val="00AA12ED"/>
    <w:rsid w:val="00AA216D"/>
    <w:rsid w:val="00AA6376"/>
    <w:rsid w:val="00AB0343"/>
    <w:rsid w:val="00AC6955"/>
    <w:rsid w:val="00AD1E2B"/>
    <w:rsid w:val="00AE333B"/>
    <w:rsid w:val="00AF0EF4"/>
    <w:rsid w:val="00AF2430"/>
    <w:rsid w:val="00AF3852"/>
    <w:rsid w:val="00B0028C"/>
    <w:rsid w:val="00B0469A"/>
    <w:rsid w:val="00B328EC"/>
    <w:rsid w:val="00B33C05"/>
    <w:rsid w:val="00B42E22"/>
    <w:rsid w:val="00B54E2D"/>
    <w:rsid w:val="00B602EF"/>
    <w:rsid w:val="00B6774C"/>
    <w:rsid w:val="00B829B2"/>
    <w:rsid w:val="00B9036D"/>
    <w:rsid w:val="00B90661"/>
    <w:rsid w:val="00BB39D1"/>
    <w:rsid w:val="00BB7DB8"/>
    <w:rsid w:val="00BB7E04"/>
    <w:rsid w:val="00BC491D"/>
    <w:rsid w:val="00BE4F54"/>
    <w:rsid w:val="00BE5E10"/>
    <w:rsid w:val="00BF0B31"/>
    <w:rsid w:val="00BF1B85"/>
    <w:rsid w:val="00BF1BEB"/>
    <w:rsid w:val="00BF53F3"/>
    <w:rsid w:val="00C006A0"/>
    <w:rsid w:val="00C02BBC"/>
    <w:rsid w:val="00C0366A"/>
    <w:rsid w:val="00C050A4"/>
    <w:rsid w:val="00C1009C"/>
    <w:rsid w:val="00C17E36"/>
    <w:rsid w:val="00C237C1"/>
    <w:rsid w:val="00C26A87"/>
    <w:rsid w:val="00C312DC"/>
    <w:rsid w:val="00C368E8"/>
    <w:rsid w:val="00C56E09"/>
    <w:rsid w:val="00C63DE2"/>
    <w:rsid w:val="00C71022"/>
    <w:rsid w:val="00C75FC5"/>
    <w:rsid w:val="00C76047"/>
    <w:rsid w:val="00C77809"/>
    <w:rsid w:val="00C8163F"/>
    <w:rsid w:val="00C874D2"/>
    <w:rsid w:val="00C95D9C"/>
    <w:rsid w:val="00CA439C"/>
    <w:rsid w:val="00CA53DF"/>
    <w:rsid w:val="00CA7A40"/>
    <w:rsid w:val="00CB16F5"/>
    <w:rsid w:val="00CB6C7F"/>
    <w:rsid w:val="00CB7B86"/>
    <w:rsid w:val="00CC0FFB"/>
    <w:rsid w:val="00CC3E85"/>
    <w:rsid w:val="00CC4CA0"/>
    <w:rsid w:val="00CC6875"/>
    <w:rsid w:val="00CD53B0"/>
    <w:rsid w:val="00CE177A"/>
    <w:rsid w:val="00CE4096"/>
    <w:rsid w:val="00CE5E97"/>
    <w:rsid w:val="00CF52CC"/>
    <w:rsid w:val="00CF5D9A"/>
    <w:rsid w:val="00D058B0"/>
    <w:rsid w:val="00D3675B"/>
    <w:rsid w:val="00D42452"/>
    <w:rsid w:val="00D52EB5"/>
    <w:rsid w:val="00D61408"/>
    <w:rsid w:val="00D7026E"/>
    <w:rsid w:val="00D76A30"/>
    <w:rsid w:val="00D9216F"/>
    <w:rsid w:val="00DA087A"/>
    <w:rsid w:val="00DA4660"/>
    <w:rsid w:val="00DD3904"/>
    <w:rsid w:val="00DD5312"/>
    <w:rsid w:val="00DF1C27"/>
    <w:rsid w:val="00DF5638"/>
    <w:rsid w:val="00E013B8"/>
    <w:rsid w:val="00E04A41"/>
    <w:rsid w:val="00E06C7F"/>
    <w:rsid w:val="00E641CB"/>
    <w:rsid w:val="00E67CD1"/>
    <w:rsid w:val="00E928F3"/>
    <w:rsid w:val="00EC3675"/>
    <w:rsid w:val="00EC429B"/>
    <w:rsid w:val="00ED7F3A"/>
    <w:rsid w:val="00EE0DE8"/>
    <w:rsid w:val="00EF1011"/>
    <w:rsid w:val="00F140BF"/>
    <w:rsid w:val="00F15EFC"/>
    <w:rsid w:val="00F16D3E"/>
    <w:rsid w:val="00F16D81"/>
    <w:rsid w:val="00F17C98"/>
    <w:rsid w:val="00F20D0E"/>
    <w:rsid w:val="00F25299"/>
    <w:rsid w:val="00F569B8"/>
    <w:rsid w:val="00F7428F"/>
    <w:rsid w:val="00F74F3A"/>
    <w:rsid w:val="00F918F8"/>
    <w:rsid w:val="00F97670"/>
    <w:rsid w:val="00F97D47"/>
    <w:rsid w:val="00FA1AA3"/>
    <w:rsid w:val="00FA2B4D"/>
    <w:rsid w:val="00FA3F95"/>
    <w:rsid w:val="00FA40D2"/>
    <w:rsid w:val="00FB2CE9"/>
    <w:rsid w:val="00FC5D19"/>
    <w:rsid w:val="00FD09C6"/>
    <w:rsid w:val="00FD4D8B"/>
    <w:rsid w:val="00FF55C6"/>
    <w:rsid w:val="00FF72B5"/>
    <w:rsid w:val="00FF7B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37D121"/>
  <w15:docId w15:val="{AE04095B-6D8E-9A40-BAFC-DE3500FA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1D2"/>
    <w:rPr>
      <w:rFonts w:ascii="Calibri" w:eastAsia="Calibri" w:hAnsi="Calibri" w:cs="Times New Roman"/>
    </w:rPr>
  </w:style>
  <w:style w:type="paragraph" w:styleId="Heading1">
    <w:name w:val="heading 1"/>
    <w:basedOn w:val="Normal"/>
    <w:link w:val="Heading1Char"/>
    <w:qFormat/>
    <w:rsid w:val="00A71D0B"/>
    <w:pPr>
      <w:numPr>
        <w:ilvl w:val="1"/>
        <w:numId w:val="1"/>
      </w:numPr>
      <w:tabs>
        <w:tab w:val="left" w:pos="720"/>
      </w:tabs>
      <w:spacing w:after="240" w:line="300" w:lineRule="atLeast"/>
      <w:jc w:val="both"/>
      <w:outlineLvl w:val="0"/>
    </w:pPr>
    <w:rPr>
      <w:rFonts w:ascii="Arial" w:eastAsia="Times New Roman" w:hAnsi="Arial"/>
      <w:kern w:val="28"/>
      <w:sz w:val="20"/>
      <w:szCs w:val="20"/>
    </w:rPr>
  </w:style>
  <w:style w:type="paragraph" w:styleId="Heading2">
    <w:name w:val="heading 2"/>
    <w:basedOn w:val="Normal"/>
    <w:link w:val="Heading2Char"/>
    <w:qFormat/>
    <w:rsid w:val="00A71D0B"/>
    <w:pPr>
      <w:numPr>
        <w:ilvl w:val="2"/>
        <w:numId w:val="1"/>
      </w:numPr>
      <w:tabs>
        <w:tab w:val="left" w:pos="720"/>
      </w:tabs>
      <w:spacing w:after="240" w:line="300" w:lineRule="atLeast"/>
      <w:jc w:val="both"/>
      <w:outlineLvl w:val="1"/>
    </w:pPr>
    <w:rPr>
      <w:rFonts w:ascii="Arial" w:eastAsia="Times New Roman" w:hAnsi="Arial"/>
      <w:sz w:val="20"/>
      <w:szCs w:val="20"/>
    </w:rPr>
  </w:style>
  <w:style w:type="paragraph" w:styleId="Heading3">
    <w:name w:val="heading 3"/>
    <w:basedOn w:val="Normal"/>
    <w:link w:val="Heading3Char"/>
    <w:qFormat/>
    <w:rsid w:val="00A71D0B"/>
    <w:pPr>
      <w:numPr>
        <w:ilvl w:val="3"/>
        <w:numId w:val="1"/>
      </w:numPr>
      <w:tabs>
        <w:tab w:val="left" w:pos="1584"/>
      </w:tabs>
      <w:spacing w:after="240" w:line="300" w:lineRule="atLeast"/>
      <w:jc w:val="both"/>
      <w:outlineLvl w:val="2"/>
    </w:pPr>
    <w:rPr>
      <w:rFonts w:ascii="Arial" w:eastAsia="Times New Roman" w:hAnsi="Arial"/>
      <w:sz w:val="20"/>
      <w:szCs w:val="20"/>
    </w:rPr>
  </w:style>
  <w:style w:type="paragraph" w:styleId="Heading4">
    <w:name w:val="heading 4"/>
    <w:basedOn w:val="Normal"/>
    <w:link w:val="Heading4Char"/>
    <w:qFormat/>
    <w:rsid w:val="00A71D0B"/>
    <w:pPr>
      <w:numPr>
        <w:ilvl w:val="4"/>
        <w:numId w:val="1"/>
      </w:numPr>
      <w:tabs>
        <w:tab w:val="left" w:pos="2707"/>
      </w:tabs>
      <w:spacing w:after="240" w:line="300" w:lineRule="atLeast"/>
      <w:jc w:val="both"/>
      <w:outlineLvl w:val="3"/>
    </w:pPr>
    <w:rPr>
      <w:rFonts w:ascii="Arial" w:eastAsia="Times New Roman" w:hAnsi="Arial"/>
      <w:sz w:val="20"/>
      <w:szCs w:val="20"/>
    </w:rPr>
  </w:style>
  <w:style w:type="paragraph" w:styleId="Heading5">
    <w:name w:val="heading 5"/>
    <w:basedOn w:val="Normal"/>
    <w:link w:val="Heading5Char"/>
    <w:qFormat/>
    <w:rsid w:val="00A71D0B"/>
    <w:pPr>
      <w:numPr>
        <w:ilvl w:val="5"/>
        <w:numId w:val="1"/>
      </w:numPr>
      <w:tabs>
        <w:tab w:val="left" w:pos="2700"/>
      </w:tabs>
      <w:spacing w:after="240" w:line="300" w:lineRule="atLeast"/>
      <w:jc w:val="both"/>
      <w:outlineLvl w:val="4"/>
    </w:pPr>
    <w:rPr>
      <w:rFonts w:ascii="Arial" w:eastAsia="Times New Roman" w:hAnsi="Arial"/>
      <w:sz w:val="20"/>
      <w:szCs w:val="20"/>
    </w:rPr>
  </w:style>
  <w:style w:type="paragraph" w:styleId="Heading6">
    <w:name w:val="heading 6"/>
    <w:basedOn w:val="Normal"/>
    <w:link w:val="Heading6Char"/>
    <w:qFormat/>
    <w:rsid w:val="00A71D0B"/>
    <w:pPr>
      <w:numPr>
        <w:ilvl w:val="6"/>
        <w:numId w:val="1"/>
      </w:numPr>
      <w:tabs>
        <w:tab w:val="left" w:pos="3168"/>
      </w:tabs>
      <w:spacing w:after="240" w:line="300" w:lineRule="atLeast"/>
      <w:jc w:val="both"/>
      <w:outlineLvl w:val="5"/>
    </w:pPr>
    <w:rPr>
      <w:rFonts w:ascii="Arial" w:eastAsia="Times New Roman" w:hAnsi="Arial"/>
      <w:sz w:val="20"/>
      <w:szCs w:val="20"/>
    </w:rPr>
  </w:style>
  <w:style w:type="paragraph" w:styleId="Heading7">
    <w:name w:val="heading 7"/>
    <w:basedOn w:val="Normal"/>
    <w:link w:val="Heading7Char"/>
    <w:qFormat/>
    <w:rsid w:val="00A71D0B"/>
    <w:pPr>
      <w:numPr>
        <w:ilvl w:val="7"/>
        <w:numId w:val="1"/>
      </w:numPr>
      <w:tabs>
        <w:tab w:val="left" w:pos="3168"/>
      </w:tabs>
      <w:spacing w:after="240" w:line="300" w:lineRule="atLeast"/>
      <w:jc w:val="both"/>
      <w:outlineLvl w:val="6"/>
    </w:pPr>
    <w:rPr>
      <w:rFonts w:ascii="Arial" w:eastAsia="Times New Roman"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1D2"/>
    <w:rPr>
      <w:rFonts w:ascii="Tahoma" w:eastAsia="Calibri" w:hAnsi="Tahoma" w:cs="Tahoma"/>
      <w:sz w:val="16"/>
      <w:szCs w:val="16"/>
    </w:rPr>
  </w:style>
  <w:style w:type="character" w:customStyle="1" w:styleId="Heading1Char">
    <w:name w:val="Heading 1 Char"/>
    <w:basedOn w:val="DefaultParagraphFont"/>
    <w:link w:val="Heading1"/>
    <w:rsid w:val="00A71D0B"/>
    <w:rPr>
      <w:rFonts w:ascii="Arial" w:eastAsia="Times New Roman" w:hAnsi="Arial" w:cs="Times New Roman"/>
      <w:kern w:val="28"/>
      <w:sz w:val="20"/>
      <w:szCs w:val="20"/>
    </w:rPr>
  </w:style>
  <w:style w:type="character" w:customStyle="1" w:styleId="Heading2Char">
    <w:name w:val="Heading 2 Char"/>
    <w:basedOn w:val="DefaultParagraphFont"/>
    <w:link w:val="Heading2"/>
    <w:rsid w:val="00A71D0B"/>
    <w:rPr>
      <w:rFonts w:ascii="Arial" w:eastAsia="Times New Roman" w:hAnsi="Arial" w:cs="Times New Roman"/>
      <w:sz w:val="20"/>
      <w:szCs w:val="20"/>
    </w:rPr>
  </w:style>
  <w:style w:type="character" w:customStyle="1" w:styleId="Heading3Char">
    <w:name w:val="Heading 3 Char"/>
    <w:basedOn w:val="DefaultParagraphFont"/>
    <w:link w:val="Heading3"/>
    <w:rsid w:val="00A71D0B"/>
    <w:rPr>
      <w:rFonts w:ascii="Arial" w:eastAsia="Times New Roman" w:hAnsi="Arial" w:cs="Times New Roman"/>
      <w:sz w:val="20"/>
      <w:szCs w:val="20"/>
    </w:rPr>
  </w:style>
  <w:style w:type="character" w:customStyle="1" w:styleId="Heading4Char">
    <w:name w:val="Heading 4 Char"/>
    <w:basedOn w:val="DefaultParagraphFont"/>
    <w:link w:val="Heading4"/>
    <w:rsid w:val="00A71D0B"/>
    <w:rPr>
      <w:rFonts w:ascii="Arial" w:eastAsia="Times New Roman" w:hAnsi="Arial" w:cs="Times New Roman"/>
      <w:sz w:val="20"/>
      <w:szCs w:val="20"/>
    </w:rPr>
  </w:style>
  <w:style w:type="character" w:customStyle="1" w:styleId="Heading5Char">
    <w:name w:val="Heading 5 Char"/>
    <w:basedOn w:val="DefaultParagraphFont"/>
    <w:link w:val="Heading5"/>
    <w:rsid w:val="00A71D0B"/>
    <w:rPr>
      <w:rFonts w:ascii="Arial" w:eastAsia="Times New Roman" w:hAnsi="Arial" w:cs="Times New Roman"/>
      <w:sz w:val="20"/>
      <w:szCs w:val="20"/>
    </w:rPr>
  </w:style>
  <w:style w:type="character" w:customStyle="1" w:styleId="Heading6Char">
    <w:name w:val="Heading 6 Char"/>
    <w:basedOn w:val="DefaultParagraphFont"/>
    <w:link w:val="Heading6"/>
    <w:rsid w:val="00A71D0B"/>
    <w:rPr>
      <w:rFonts w:ascii="Arial" w:eastAsia="Times New Roman" w:hAnsi="Arial" w:cs="Times New Roman"/>
      <w:sz w:val="20"/>
      <w:szCs w:val="20"/>
    </w:rPr>
  </w:style>
  <w:style w:type="character" w:customStyle="1" w:styleId="Heading7Char">
    <w:name w:val="Heading 7 Char"/>
    <w:basedOn w:val="DefaultParagraphFont"/>
    <w:link w:val="Heading7"/>
    <w:rsid w:val="00A71D0B"/>
    <w:rPr>
      <w:rFonts w:ascii="Arial" w:eastAsia="Times New Roman" w:hAnsi="Arial" w:cs="Times New Roman"/>
      <w:sz w:val="20"/>
      <w:szCs w:val="20"/>
    </w:rPr>
  </w:style>
  <w:style w:type="paragraph" w:customStyle="1" w:styleId="Restart">
    <w:name w:val="Restart"/>
    <w:basedOn w:val="Heading1"/>
    <w:next w:val="Heading1"/>
    <w:rsid w:val="00A71D0B"/>
    <w:pPr>
      <w:numPr>
        <w:ilvl w:val="0"/>
      </w:numPr>
      <w:spacing w:after="0" w:line="14" w:lineRule="exact"/>
    </w:pPr>
    <w:rPr>
      <w:b/>
      <w:caps/>
    </w:rPr>
  </w:style>
  <w:style w:type="paragraph" w:styleId="Footer">
    <w:name w:val="footer"/>
    <w:basedOn w:val="Normal"/>
    <w:link w:val="FooterChar"/>
    <w:uiPriority w:val="99"/>
    <w:unhideWhenUsed/>
    <w:rsid w:val="00A71D0B"/>
    <w:pPr>
      <w:tabs>
        <w:tab w:val="center" w:pos="4513"/>
        <w:tab w:val="right" w:pos="9026"/>
      </w:tabs>
    </w:pPr>
  </w:style>
  <w:style w:type="character" w:customStyle="1" w:styleId="FooterChar">
    <w:name w:val="Footer Char"/>
    <w:basedOn w:val="DefaultParagraphFont"/>
    <w:link w:val="Footer"/>
    <w:uiPriority w:val="99"/>
    <w:rsid w:val="00A71D0B"/>
    <w:rPr>
      <w:rFonts w:ascii="Calibri" w:eastAsia="Calibri" w:hAnsi="Calibri" w:cs="Times New Roman"/>
    </w:rPr>
  </w:style>
  <w:style w:type="character" w:styleId="Hyperlink">
    <w:name w:val="Hyperlink"/>
    <w:basedOn w:val="DefaultParagraphFont"/>
    <w:uiPriority w:val="99"/>
    <w:unhideWhenUsed/>
    <w:rsid w:val="00A71D0B"/>
    <w:rPr>
      <w:color w:val="0000FF"/>
      <w:u w:val="single"/>
    </w:rPr>
  </w:style>
  <w:style w:type="paragraph" w:styleId="ListParagraph">
    <w:name w:val="List Paragraph"/>
    <w:basedOn w:val="Normal"/>
    <w:uiPriority w:val="34"/>
    <w:qFormat/>
    <w:rsid w:val="00A71D0B"/>
    <w:pPr>
      <w:ind w:left="720"/>
      <w:contextualSpacing/>
    </w:pPr>
  </w:style>
  <w:style w:type="table" w:styleId="TableGrid">
    <w:name w:val="Table Grid"/>
    <w:basedOn w:val="TableNormal"/>
    <w:uiPriority w:val="39"/>
    <w:rsid w:val="00A71D0B"/>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C5371"/>
    <w:rPr>
      <w:rFonts w:cs="Times New Roman"/>
      <w:i/>
      <w:iCs/>
    </w:rPr>
  </w:style>
  <w:style w:type="paragraph" w:styleId="BodyText2">
    <w:name w:val="Body Text 2"/>
    <w:basedOn w:val="Normal"/>
    <w:link w:val="BodyText2Char"/>
    <w:rsid w:val="009C5371"/>
    <w:pPr>
      <w:spacing w:after="240" w:line="300" w:lineRule="atLeast"/>
      <w:ind w:left="1582"/>
      <w:jc w:val="both"/>
    </w:pPr>
    <w:rPr>
      <w:rFonts w:ascii="Arial" w:eastAsia="Times New Roman" w:hAnsi="Arial"/>
      <w:sz w:val="20"/>
      <w:szCs w:val="20"/>
    </w:rPr>
  </w:style>
  <w:style w:type="character" w:customStyle="1" w:styleId="BodyText2Char">
    <w:name w:val="Body Text 2 Char"/>
    <w:basedOn w:val="DefaultParagraphFont"/>
    <w:link w:val="BodyText2"/>
    <w:rsid w:val="009C5371"/>
    <w:rPr>
      <w:rFonts w:ascii="Arial" w:eastAsia="Times New Roman" w:hAnsi="Arial" w:cs="Times New Roman"/>
      <w:sz w:val="20"/>
      <w:szCs w:val="20"/>
    </w:rPr>
  </w:style>
  <w:style w:type="paragraph" w:styleId="BodyText">
    <w:name w:val="Body Text"/>
    <w:basedOn w:val="Normal"/>
    <w:link w:val="BodyTextChar"/>
    <w:uiPriority w:val="99"/>
    <w:semiHidden/>
    <w:unhideWhenUsed/>
    <w:rsid w:val="00B829B2"/>
    <w:pPr>
      <w:spacing w:after="120"/>
    </w:pPr>
  </w:style>
  <w:style w:type="character" w:customStyle="1" w:styleId="BodyTextChar">
    <w:name w:val="Body Text Char"/>
    <w:basedOn w:val="DefaultParagraphFont"/>
    <w:link w:val="BodyText"/>
    <w:uiPriority w:val="99"/>
    <w:semiHidden/>
    <w:rsid w:val="00B829B2"/>
    <w:rPr>
      <w:rFonts w:ascii="Calibri" w:eastAsia="Calibri" w:hAnsi="Calibri" w:cs="Times New Roman"/>
    </w:rPr>
  </w:style>
  <w:style w:type="paragraph" w:styleId="Header">
    <w:name w:val="header"/>
    <w:basedOn w:val="Normal"/>
    <w:link w:val="HeaderChar"/>
    <w:semiHidden/>
    <w:rsid w:val="00B829B2"/>
    <w:pPr>
      <w:tabs>
        <w:tab w:val="center" w:pos="4153"/>
        <w:tab w:val="right" w:pos="8306"/>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semiHidden/>
    <w:rsid w:val="00B829B2"/>
    <w:rPr>
      <w:rFonts w:ascii="Times New Roman" w:eastAsia="Times New Roman" w:hAnsi="Times New Roman" w:cs="Times New Roman"/>
      <w:sz w:val="20"/>
      <w:szCs w:val="20"/>
    </w:rPr>
  </w:style>
  <w:style w:type="paragraph" w:customStyle="1" w:styleId="H4">
    <w:name w:val="H4"/>
    <w:basedOn w:val="Normal"/>
    <w:next w:val="Normal"/>
    <w:rsid w:val="00B829B2"/>
    <w:pPr>
      <w:keepNext/>
      <w:spacing w:before="100" w:after="100" w:line="240" w:lineRule="auto"/>
      <w:outlineLvl w:val="4"/>
    </w:pPr>
    <w:rPr>
      <w:rFonts w:ascii="Times New Roman" w:eastAsia="Times New Roman" w:hAnsi="Times New Roman"/>
      <w:b/>
      <w:snapToGrid w:val="0"/>
      <w:sz w:val="24"/>
      <w:szCs w:val="20"/>
    </w:rPr>
  </w:style>
  <w:style w:type="paragraph" w:styleId="CommentText">
    <w:name w:val="annotation text"/>
    <w:basedOn w:val="Normal"/>
    <w:link w:val="CommentTextChar"/>
    <w:semiHidden/>
    <w:rsid w:val="00B829B2"/>
    <w:pPr>
      <w:overflowPunct w:val="0"/>
      <w:autoSpaceDE w:val="0"/>
      <w:autoSpaceDN w:val="0"/>
      <w:adjustRightInd w:val="0"/>
      <w:spacing w:after="0" w:line="240" w:lineRule="auto"/>
      <w:textAlignment w:val="baseline"/>
    </w:pPr>
    <w:rPr>
      <w:rFonts w:ascii="Arial" w:eastAsia="Times New Roman" w:hAnsi="Arial"/>
      <w:sz w:val="20"/>
      <w:szCs w:val="20"/>
    </w:rPr>
  </w:style>
  <w:style w:type="character" w:customStyle="1" w:styleId="CommentTextChar">
    <w:name w:val="Comment Text Char"/>
    <w:basedOn w:val="DefaultParagraphFont"/>
    <w:link w:val="CommentText"/>
    <w:semiHidden/>
    <w:rsid w:val="00B829B2"/>
    <w:rPr>
      <w:rFonts w:ascii="Arial" w:eastAsia="Times New Roman" w:hAnsi="Arial" w:cs="Times New Roman"/>
      <w:sz w:val="20"/>
      <w:szCs w:val="20"/>
    </w:rPr>
  </w:style>
  <w:style w:type="paragraph" w:customStyle="1" w:styleId="BodyCopy">
    <w:name w:val="Body Copy"/>
    <w:uiPriority w:val="99"/>
    <w:rsid w:val="00AF2430"/>
    <w:pPr>
      <w:spacing w:after="0" w:line="320" w:lineRule="exact"/>
    </w:pPr>
    <w:rPr>
      <w:rFonts w:ascii="55 Helvetica Roman" w:eastAsia="Times New Roman" w:hAnsi="55 Helvetica Roman" w:cs="Times New Roman"/>
      <w:sz w:val="20"/>
      <w:szCs w:val="20"/>
      <w:lang w:eastAsia="en-GB"/>
    </w:rPr>
  </w:style>
  <w:style w:type="paragraph" w:customStyle="1" w:styleId="bullets">
    <w:name w:val="bullets"/>
    <w:uiPriority w:val="99"/>
    <w:rsid w:val="00AF2430"/>
    <w:pPr>
      <w:tabs>
        <w:tab w:val="left" w:pos="283"/>
        <w:tab w:val="left" w:pos="510"/>
        <w:tab w:val="left" w:pos="680"/>
      </w:tabs>
      <w:spacing w:after="113" w:line="320" w:lineRule="exact"/>
    </w:pPr>
    <w:rPr>
      <w:rFonts w:ascii="55 Helvetica Roman" w:eastAsia="Times New Roman" w:hAnsi="55 Helvetica Roman" w:cs="Times New Roman"/>
      <w:sz w:val="20"/>
      <w:szCs w:val="20"/>
      <w:lang w:eastAsia="en-GB"/>
    </w:rPr>
  </w:style>
  <w:style w:type="character" w:customStyle="1" w:styleId="apple-converted-space">
    <w:name w:val="apple-converted-space"/>
    <w:rsid w:val="00AE333B"/>
  </w:style>
  <w:style w:type="paragraph" w:customStyle="1" w:styleId="ScheduleDot">
    <w:name w:val="Schedule Dot"/>
    <w:basedOn w:val="Normal"/>
    <w:next w:val="Normal"/>
    <w:rsid w:val="00B0469A"/>
    <w:pPr>
      <w:pageBreakBefore/>
      <w:spacing w:after="240" w:line="300" w:lineRule="atLeast"/>
      <w:jc w:val="center"/>
    </w:pPr>
    <w:rPr>
      <w:rFonts w:ascii="Arial" w:eastAsia="Times New Roman" w:hAnsi="Arial"/>
      <w:b/>
      <w:caps/>
      <w:sz w:val="20"/>
      <w:szCs w:val="20"/>
      <w:lang w:eastAsia="en-GB"/>
    </w:rPr>
  </w:style>
  <w:style w:type="character" w:styleId="CommentReference">
    <w:name w:val="annotation reference"/>
    <w:uiPriority w:val="99"/>
    <w:semiHidden/>
    <w:unhideWhenUsed/>
    <w:rsid w:val="00BF53F3"/>
    <w:rPr>
      <w:sz w:val="16"/>
      <w:szCs w:val="16"/>
    </w:rPr>
  </w:style>
  <w:style w:type="paragraph" w:styleId="CommentSubject">
    <w:name w:val="annotation subject"/>
    <w:basedOn w:val="CommentText"/>
    <w:next w:val="CommentText"/>
    <w:link w:val="CommentSubjectChar"/>
    <w:uiPriority w:val="99"/>
    <w:semiHidden/>
    <w:unhideWhenUsed/>
    <w:rsid w:val="00AA6376"/>
    <w:pPr>
      <w:overflowPunct/>
      <w:autoSpaceDE/>
      <w:autoSpaceDN/>
      <w:adjustRightInd/>
      <w:spacing w:after="200"/>
      <w:textAlignment w:val="auto"/>
    </w:pPr>
    <w:rPr>
      <w:rFonts w:ascii="Calibri" w:eastAsia="Calibri" w:hAnsi="Calibri"/>
      <w:b/>
      <w:bCs/>
    </w:rPr>
  </w:style>
  <w:style w:type="character" w:customStyle="1" w:styleId="CommentSubjectChar">
    <w:name w:val="Comment Subject Char"/>
    <w:basedOn w:val="CommentTextChar"/>
    <w:link w:val="CommentSubject"/>
    <w:uiPriority w:val="99"/>
    <w:semiHidden/>
    <w:rsid w:val="00AA6376"/>
    <w:rPr>
      <w:rFonts w:ascii="Calibri" w:eastAsia="Calibri" w:hAnsi="Calibri" w:cs="Times New Roman"/>
      <w:b/>
      <w:bCs/>
      <w:sz w:val="20"/>
      <w:szCs w:val="20"/>
    </w:rPr>
  </w:style>
  <w:style w:type="paragraph" w:styleId="NormalWeb">
    <w:name w:val="Normal (Web)"/>
    <w:basedOn w:val="Normal"/>
    <w:uiPriority w:val="99"/>
    <w:unhideWhenUsed/>
    <w:rsid w:val="000D28C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4982">
      <w:bodyDiv w:val="1"/>
      <w:marLeft w:val="0"/>
      <w:marRight w:val="0"/>
      <w:marTop w:val="0"/>
      <w:marBottom w:val="0"/>
      <w:divBdr>
        <w:top w:val="none" w:sz="0" w:space="0" w:color="auto"/>
        <w:left w:val="none" w:sz="0" w:space="0" w:color="auto"/>
        <w:bottom w:val="none" w:sz="0" w:space="0" w:color="auto"/>
        <w:right w:val="none" w:sz="0" w:space="0" w:color="auto"/>
      </w:divBdr>
    </w:div>
    <w:div w:id="1042560737">
      <w:bodyDiv w:val="1"/>
      <w:marLeft w:val="0"/>
      <w:marRight w:val="0"/>
      <w:marTop w:val="0"/>
      <w:marBottom w:val="0"/>
      <w:divBdr>
        <w:top w:val="none" w:sz="0" w:space="0" w:color="auto"/>
        <w:left w:val="none" w:sz="0" w:space="0" w:color="auto"/>
        <w:bottom w:val="none" w:sz="0" w:space="0" w:color="auto"/>
        <w:right w:val="none" w:sz="0" w:space="0" w:color="auto"/>
      </w:divBdr>
    </w:div>
    <w:div w:id="21066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BB008-5FA8-4646-B50F-FCD08630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Ashworth</dc:creator>
  <cp:lastModifiedBy>Valerie Copenhagen</cp:lastModifiedBy>
  <cp:revision>6</cp:revision>
  <cp:lastPrinted>2018-04-13T14:19:00Z</cp:lastPrinted>
  <dcterms:created xsi:type="dcterms:W3CDTF">2020-07-07T19:10:00Z</dcterms:created>
  <dcterms:modified xsi:type="dcterms:W3CDTF">2021-07-26T14:20:00Z</dcterms:modified>
</cp:coreProperties>
</file>